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A2E9D" w14:textId="1751990F" w:rsidR="008C2B6D" w:rsidRDefault="008C2B6D" w:rsidP="00230B7A">
      <w:pPr>
        <w:spacing w:after="0" w:line="240" w:lineRule="auto"/>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noProof/>
          <w:kern w:val="0"/>
          <w:sz w:val="24"/>
          <w:szCs w:val="24"/>
          <w:lang w:eastAsia="hr-HR"/>
        </w:rPr>
        <w:drawing>
          <wp:inline distT="0" distB="0" distL="0" distR="0" wp14:anchorId="30699916" wp14:editId="1678539F">
            <wp:extent cx="1560579" cy="1490475"/>
            <wp:effectExtent l="0" t="0" r="1905" b="0"/>
            <wp:docPr id="37016598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165983" name="Slika 370165983"/>
                    <pic:cNvPicPr/>
                  </pic:nvPicPr>
                  <pic:blipFill>
                    <a:blip r:embed="rId5" cstate="print">
                      <a:extLst>
                        <a:ext uri="{28A0092B-C50C-407E-A947-70E740481C1C}">
                          <a14:useLocalDpi xmlns:a14="http://schemas.microsoft.com/office/drawing/2010/main" val="0"/>
                        </a:ext>
                      </a:extLst>
                    </a:blip>
                    <a:stretch>
                      <a:fillRect/>
                    </a:stretch>
                  </pic:blipFill>
                  <pic:spPr>
                    <a:xfrm>
                      <a:off x="0" y="0"/>
                      <a:ext cx="1560579" cy="1490475"/>
                    </a:xfrm>
                    <a:prstGeom prst="rect">
                      <a:avLst/>
                    </a:prstGeom>
                  </pic:spPr>
                </pic:pic>
              </a:graphicData>
            </a:graphic>
          </wp:inline>
        </w:drawing>
      </w:r>
    </w:p>
    <w:p w14:paraId="33CD5036" w14:textId="19D1EF7E" w:rsidR="009A29D2" w:rsidRPr="009A29D2" w:rsidRDefault="009A29D2" w:rsidP="009A29D2">
      <w:pPr>
        <w:spacing w:after="0" w:line="276" w:lineRule="auto"/>
        <w:rPr>
          <w:rFonts w:ascii="Times New Roman" w:eastAsia="Times New Roman" w:hAnsi="Times New Roman" w:cs="Times New Roman"/>
          <w:kern w:val="0"/>
          <w:sz w:val="24"/>
          <w:szCs w:val="24"/>
          <w:lang w:eastAsia="hr-HR"/>
          <w14:ligatures w14:val="none"/>
        </w:rPr>
      </w:pPr>
      <w:r w:rsidRPr="009A29D2">
        <w:rPr>
          <w:rFonts w:ascii="Times New Roman" w:eastAsia="Times New Roman" w:hAnsi="Times New Roman" w:cs="Times New Roman"/>
          <w:kern w:val="0"/>
          <w:sz w:val="24"/>
          <w:szCs w:val="24"/>
          <w:lang w:eastAsia="hr-HR"/>
          <w14:ligatures w14:val="none"/>
        </w:rPr>
        <w:t>KLASA: 363-05/26-01/1</w:t>
      </w:r>
      <w:r w:rsidRPr="009A29D2">
        <w:rPr>
          <w:rFonts w:ascii="Times New Roman" w:eastAsia="Times New Roman" w:hAnsi="Times New Roman" w:cs="Times New Roman"/>
          <w:kern w:val="0"/>
          <w:sz w:val="24"/>
          <w:szCs w:val="24"/>
          <w:lang w:eastAsia="hr-HR"/>
          <w14:ligatures w14:val="none"/>
        </w:rPr>
        <w:t>1</w:t>
      </w:r>
    </w:p>
    <w:p w14:paraId="668AEC53" w14:textId="77777777" w:rsidR="009A29D2" w:rsidRPr="009A29D2" w:rsidRDefault="009A29D2" w:rsidP="009A29D2">
      <w:pPr>
        <w:spacing w:after="0" w:line="276" w:lineRule="auto"/>
        <w:rPr>
          <w:rFonts w:ascii="Times New Roman" w:eastAsia="Times New Roman" w:hAnsi="Times New Roman" w:cs="Times New Roman"/>
          <w:kern w:val="0"/>
          <w:sz w:val="24"/>
          <w:szCs w:val="24"/>
          <w:lang w:eastAsia="hr-HR"/>
          <w14:ligatures w14:val="none"/>
        </w:rPr>
      </w:pPr>
      <w:r w:rsidRPr="009A29D2">
        <w:rPr>
          <w:rFonts w:ascii="Times New Roman" w:eastAsia="Times New Roman" w:hAnsi="Times New Roman" w:cs="Times New Roman"/>
          <w:kern w:val="0"/>
          <w:sz w:val="24"/>
          <w:szCs w:val="24"/>
          <w:lang w:eastAsia="hr-HR"/>
          <w14:ligatures w14:val="none"/>
        </w:rPr>
        <w:t>URBROJ: 2182-9-02-26-1</w:t>
      </w:r>
    </w:p>
    <w:p w14:paraId="7A991BA4" w14:textId="77777777" w:rsidR="009A29D2" w:rsidRPr="009A29D2" w:rsidRDefault="009A29D2" w:rsidP="009A29D2">
      <w:pPr>
        <w:spacing w:after="0" w:line="276" w:lineRule="auto"/>
        <w:rPr>
          <w:rFonts w:ascii="Times New Roman" w:eastAsia="Times New Roman" w:hAnsi="Times New Roman" w:cs="Times New Roman"/>
          <w:kern w:val="0"/>
          <w:sz w:val="24"/>
          <w:szCs w:val="24"/>
          <w:lang w:eastAsia="hr-HR"/>
          <w14:ligatures w14:val="none"/>
        </w:rPr>
      </w:pPr>
      <w:r w:rsidRPr="009A29D2">
        <w:rPr>
          <w:rFonts w:ascii="Times New Roman" w:eastAsia="Times New Roman" w:hAnsi="Times New Roman" w:cs="Times New Roman"/>
          <w:kern w:val="0"/>
          <w:sz w:val="24"/>
          <w:szCs w:val="24"/>
          <w:lang w:eastAsia="hr-HR"/>
          <w14:ligatures w14:val="none"/>
        </w:rPr>
        <w:t>Oklaj, 9. ožujka 2026.</w:t>
      </w:r>
    </w:p>
    <w:p w14:paraId="6FD385F7" w14:textId="77777777" w:rsidR="008C2B6D" w:rsidRDefault="008C2B6D" w:rsidP="00230B7A">
      <w:pPr>
        <w:spacing w:after="0" w:line="240" w:lineRule="auto"/>
        <w:rPr>
          <w:rFonts w:ascii="Times New Roman" w:eastAsia="Times New Roman" w:hAnsi="Times New Roman" w:cs="Times New Roman"/>
          <w:kern w:val="0"/>
          <w:sz w:val="24"/>
          <w:szCs w:val="24"/>
          <w:lang w:eastAsia="hr-HR"/>
          <w14:ligatures w14:val="none"/>
        </w:rPr>
      </w:pPr>
    </w:p>
    <w:p w14:paraId="42444ECF" w14:textId="6DD290A3" w:rsidR="00791ADD" w:rsidRDefault="0031194E" w:rsidP="008C2B6D">
      <w:pPr>
        <w:spacing w:after="0" w:line="240" w:lineRule="auto"/>
        <w:jc w:val="both"/>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T</w:t>
      </w:r>
      <w:r w:rsidR="001811B0">
        <w:rPr>
          <w:rFonts w:ascii="Times New Roman" w:eastAsia="Times New Roman" w:hAnsi="Times New Roman" w:cs="Times New Roman"/>
          <w:kern w:val="0"/>
          <w:sz w:val="24"/>
          <w:szCs w:val="24"/>
          <w:lang w:eastAsia="hr-HR"/>
          <w14:ligatures w14:val="none"/>
        </w:rPr>
        <w:t xml:space="preserve">emeljem članka 78. </w:t>
      </w:r>
      <w:r w:rsidR="008C2B6D">
        <w:rPr>
          <w:rFonts w:ascii="Times New Roman" w:eastAsia="Times New Roman" w:hAnsi="Times New Roman" w:cs="Times New Roman"/>
          <w:kern w:val="0"/>
          <w:sz w:val="24"/>
          <w:szCs w:val="24"/>
          <w:lang w:eastAsia="hr-HR"/>
          <w14:ligatures w14:val="none"/>
        </w:rPr>
        <w:t>Z</w:t>
      </w:r>
      <w:r w:rsidR="001811B0">
        <w:rPr>
          <w:rFonts w:ascii="Times New Roman" w:eastAsia="Times New Roman" w:hAnsi="Times New Roman" w:cs="Times New Roman"/>
          <w:kern w:val="0"/>
          <w:sz w:val="24"/>
          <w:szCs w:val="24"/>
          <w:lang w:eastAsia="hr-HR"/>
          <w14:ligatures w14:val="none"/>
        </w:rPr>
        <w:t>akona o komunalnom gospodarstvu (Narodne novine br. 68/18, 110/18,</w:t>
      </w:r>
      <w:r w:rsidR="008C2B6D">
        <w:rPr>
          <w:rFonts w:ascii="Times New Roman" w:eastAsia="Times New Roman" w:hAnsi="Times New Roman" w:cs="Times New Roman"/>
          <w:kern w:val="0"/>
          <w:sz w:val="24"/>
          <w:szCs w:val="24"/>
          <w:lang w:eastAsia="hr-HR"/>
          <w14:ligatures w14:val="none"/>
        </w:rPr>
        <w:t xml:space="preserve"> </w:t>
      </w:r>
      <w:r w:rsidR="001811B0">
        <w:rPr>
          <w:rFonts w:ascii="Times New Roman" w:eastAsia="Times New Roman" w:hAnsi="Times New Roman" w:cs="Times New Roman"/>
          <w:kern w:val="0"/>
          <w:sz w:val="24"/>
          <w:szCs w:val="24"/>
          <w:lang w:eastAsia="hr-HR"/>
          <w14:ligatures w14:val="none"/>
        </w:rPr>
        <w:t>32</w:t>
      </w:r>
      <w:r w:rsidR="006238BF">
        <w:rPr>
          <w:rFonts w:ascii="Times New Roman" w:eastAsia="Times New Roman" w:hAnsi="Times New Roman" w:cs="Times New Roman"/>
          <w:kern w:val="0"/>
          <w:sz w:val="24"/>
          <w:szCs w:val="24"/>
          <w:lang w:eastAsia="hr-HR"/>
          <w14:ligatures w14:val="none"/>
        </w:rPr>
        <w:t>/</w:t>
      </w:r>
      <w:r w:rsidR="001811B0">
        <w:rPr>
          <w:rFonts w:ascii="Times New Roman" w:eastAsia="Times New Roman" w:hAnsi="Times New Roman" w:cs="Times New Roman"/>
          <w:kern w:val="0"/>
          <w:sz w:val="24"/>
          <w:szCs w:val="24"/>
          <w:lang w:eastAsia="hr-HR"/>
          <w14:ligatures w14:val="none"/>
        </w:rPr>
        <w:t>20 I 145724) i članka 25. Statuta Općine Promina (Službeno glasilo Općine Promina 13/24)</w:t>
      </w:r>
      <w:r w:rsidR="006238BF">
        <w:rPr>
          <w:rFonts w:ascii="Times New Roman" w:eastAsia="Times New Roman" w:hAnsi="Times New Roman" w:cs="Times New Roman"/>
          <w:kern w:val="0"/>
          <w:sz w:val="24"/>
          <w:szCs w:val="24"/>
          <w:lang w:eastAsia="hr-HR"/>
          <w14:ligatures w14:val="none"/>
        </w:rPr>
        <w:t xml:space="preserve"> i 9/25</w:t>
      </w:r>
      <w:r w:rsidR="001811B0">
        <w:rPr>
          <w:rFonts w:ascii="Times New Roman" w:eastAsia="Times New Roman" w:hAnsi="Times New Roman" w:cs="Times New Roman"/>
          <w:kern w:val="0"/>
          <w:sz w:val="24"/>
          <w:szCs w:val="24"/>
          <w:lang w:eastAsia="hr-HR"/>
          <w14:ligatures w14:val="none"/>
        </w:rPr>
        <w:t>, Općinsko vijeće Općine Promina na svojo</w:t>
      </w:r>
      <w:r w:rsidR="006238BF">
        <w:rPr>
          <w:rFonts w:ascii="Times New Roman" w:eastAsia="Times New Roman" w:hAnsi="Times New Roman" w:cs="Times New Roman"/>
          <w:kern w:val="0"/>
          <w:sz w:val="24"/>
          <w:szCs w:val="24"/>
          <w:lang w:eastAsia="hr-HR"/>
          <w14:ligatures w14:val="none"/>
        </w:rPr>
        <w:t xml:space="preserve">j 6. </w:t>
      </w:r>
      <w:r w:rsidR="001811B0">
        <w:rPr>
          <w:rFonts w:ascii="Times New Roman" w:eastAsia="Times New Roman" w:hAnsi="Times New Roman" w:cs="Times New Roman"/>
          <w:kern w:val="0"/>
          <w:sz w:val="24"/>
          <w:szCs w:val="24"/>
          <w:lang w:eastAsia="hr-HR"/>
          <w14:ligatures w14:val="none"/>
        </w:rPr>
        <w:t>sjednici održan</w:t>
      </w:r>
      <w:r w:rsidR="006238BF">
        <w:rPr>
          <w:rFonts w:ascii="Times New Roman" w:eastAsia="Times New Roman" w:hAnsi="Times New Roman" w:cs="Times New Roman"/>
          <w:kern w:val="0"/>
          <w:sz w:val="24"/>
          <w:szCs w:val="24"/>
          <w:lang w:eastAsia="hr-HR"/>
          <w14:ligatures w14:val="none"/>
        </w:rPr>
        <w:t xml:space="preserve">oj 16. ožujka 2026. </w:t>
      </w:r>
      <w:r w:rsidR="001811B0">
        <w:rPr>
          <w:rFonts w:ascii="Times New Roman" w:eastAsia="Times New Roman" w:hAnsi="Times New Roman" w:cs="Times New Roman"/>
          <w:kern w:val="0"/>
          <w:sz w:val="24"/>
          <w:szCs w:val="24"/>
          <w:lang w:eastAsia="hr-HR"/>
          <w14:ligatures w14:val="none"/>
        </w:rPr>
        <w:t>godine, donosi</w:t>
      </w:r>
    </w:p>
    <w:p w14:paraId="61669D39" w14:textId="53118A7E" w:rsidR="001811B0" w:rsidRDefault="001811B0" w:rsidP="008C2B6D">
      <w:pPr>
        <w:tabs>
          <w:tab w:val="left" w:pos="1575"/>
        </w:tabs>
        <w:spacing w:after="0" w:line="240" w:lineRule="auto"/>
        <w:jc w:val="both"/>
        <w:rPr>
          <w:rFonts w:ascii="Times New Roman" w:eastAsia="Times New Roman" w:hAnsi="Times New Roman" w:cs="Times New Roman"/>
          <w:kern w:val="0"/>
          <w:sz w:val="24"/>
          <w:szCs w:val="24"/>
          <w:lang w:eastAsia="hr-HR"/>
          <w14:ligatures w14:val="none"/>
        </w:rPr>
      </w:pPr>
    </w:p>
    <w:p w14:paraId="7D928185" w14:textId="6E3FB4A0" w:rsidR="001811B0" w:rsidRPr="001811B0" w:rsidRDefault="001811B0" w:rsidP="001811B0">
      <w:pPr>
        <w:spacing w:after="0" w:line="240" w:lineRule="auto"/>
        <w:jc w:val="center"/>
        <w:rPr>
          <w:rFonts w:ascii="Times New Roman" w:eastAsia="Times New Roman" w:hAnsi="Times New Roman" w:cs="Times New Roman"/>
          <w:b/>
          <w:bCs/>
          <w:kern w:val="0"/>
          <w:sz w:val="24"/>
          <w:szCs w:val="24"/>
          <w:lang w:eastAsia="hr-HR"/>
          <w14:ligatures w14:val="none"/>
        </w:rPr>
      </w:pPr>
      <w:r w:rsidRPr="001811B0">
        <w:rPr>
          <w:rFonts w:ascii="Times New Roman" w:eastAsia="Times New Roman" w:hAnsi="Times New Roman" w:cs="Times New Roman"/>
          <w:b/>
          <w:bCs/>
          <w:kern w:val="0"/>
          <w:sz w:val="24"/>
          <w:szCs w:val="24"/>
          <w:lang w:eastAsia="hr-HR"/>
          <w14:ligatures w14:val="none"/>
        </w:rPr>
        <w:t>ODLUKU</w:t>
      </w:r>
    </w:p>
    <w:p w14:paraId="39F2A49B" w14:textId="4652B6E8" w:rsidR="001811B0" w:rsidRPr="001811B0" w:rsidRDefault="001811B0" w:rsidP="001811B0">
      <w:pPr>
        <w:spacing w:after="0" w:line="240" w:lineRule="auto"/>
        <w:jc w:val="center"/>
        <w:rPr>
          <w:rFonts w:ascii="Times New Roman" w:eastAsia="Times New Roman" w:hAnsi="Times New Roman" w:cs="Times New Roman"/>
          <w:b/>
          <w:bCs/>
          <w:kern w:val="0"/>
          <w:sz w:val="24"/>
          <w:szCs w:val="24"/>
          <w:lang w:eastAsia="hr-HR"/>
          <w14:ligatures w14:val="none"/>
        </w:rPr>
      </w:pPr>
      <w:r w:rsidRPr="001811B0">
        <w:rPr>
          <w:rFonts w:ascii="Times New Roman" w:eastAsia="Times New Roman" w:hAnsi="Times New Roman" w:cs="Times New Roman"/>
          <w:b/>
          <w:bCs/>
          <w:kern w:val="0"/>
          <w:sz w:val="24"/>
          <w:szCs w:val="24"/>
          <w:lang w:eastAsia="hr-HR"/>
          <w14:ligatures w14:val="none"/>
        </w:rPr>
        <w:t>o komunalnom doprinosu</w:t>
      </w:r>
    </w:p>
    <w:p w14:paraId="21335621" w14:textId="77777777" w:rsidR="00791ADD" w:rsidRDefault="00791ADD" w:rsidP="00230B7A">
      <w:pPr>
        <w:spacing w:after="0" w:line="240" w:lineRule="auto"/>
        <w:rPr>
          <w:rFonts w:ascii="Times New Roman" w:eastAsia="Times New Roman" w:hAnsi="Times New Roman" w:cs="Times New Roman"/>
          <w:kern w:val="0"/>
          <w:sz w:val="24"/>
          <w:szCs w:val="24"/>
          <w:lang w:eastAsia="hr-HR"/>
          <w14:ligatures w14:val="none"/>
        </w:rPr>
      </w:pPr>
    </w:p>
    <w:p w14:paraId="60533278" w14:textId="2EB957B6" w:rsidR="00230B7A" w:rsidRPr="007458B4" w:rsidRDefault="007458B4" w:rsidP="007458B4">
      <w:pPr>
        <w:spacing w:after="0" w:line="240" w:lineRule="auto"/>
        <w:jc w:val="both"/>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 xml:space="preserve">I.  </w:t>
      </w:r>
      <w:r w:rsidR="00230B7A" w:rsidRPr="007458B4">
        <w:rPr>
          <w:rFonts w:ascii="Times New Roman" w:eastAsia="Times New Roman" w:hAnsi="Times New Roman" w:cs="Times New Roman"/>
          <w:kern w:val="0"/>
          <w:sz w:val="24"/>
          <w:szCs w:val="24"/>
          <w:lang w:eastAsia="hr-HR"/>
          <w14:ligatures w14:val="none"/>
        </w:rPr>
        <w:t>OPĆE ODREDBE</w:t>
      </w:r>
    </w:p>
    <w:p w14:paraId="37B432B2" w14:textId="77777777" w:rsidR="00791ADD" w:rsidRPr="00791ADD" w:rsidRDefault="00791ADD" w:rsidP="00791ADD">
      <w:pPr>
        <w:pStyle w:val="Odlomakpopisa"/>
        <w:spacing w:after="0" w:line="240" w:lineRule="auto"/>
        <w:ind w:left="1080"/>
        <w:rPr>
          <w:rFonts w:ascii="Times New Roman" w:eastAsia="Times New Roman" w:hAnsi="Times New Roman" w:cs="Times New Roman"/>
          <w:kern w:val="0"/>
          <w:sz w:val="24"/>
          <w:szCs w:val="24"/>
          <w:lang w:eastAsia="hr-HR"/>
          <w14:ligatures w14:val="none"/>
        </w:rPr>
      </w:pPr>
    </w:p>
    <w:p w14:paraId="720255C1" w14:textId="35194CA1"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1.</w:t>
      </w:r>
    </w:p>
    <w:p w14:paraId="009EA94F" w14:textId="77777777" w:rsidR="00151035" w:rsidRDefault="00230B7A" w:rsidP="006238B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Ovom Odlukom određuju se: </w:t>
      </w:r>
    </w:p>
    <w:p w14:paraId="4E753BA6" w14:textId="77777777" w:rsidR="00151035" w:rsidRDefault="00230B7A" w:rsidP="006238BF">
      <w:pPr>
        <w:spacing w:after="0" w:line="240" w:lineRule="auto"/>
        <w:ind w:firstLine="708"/>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1. zone u Općini Promina za plaćanje komunalnog doprinosa </w:t>
      </w:r>
    </w:p>
    <w:p w14:paraId="3DEEB740" w14:textId="77777777" w:rsidR="00151035" w:rsidRDefault="00230B7A" w:rsidP="006238BF">
      <w:pPr>
        <w:spacing w:after="0" w:line="240" w:lineRule="auto"/>
        <w:ind w:firstLine="708"/>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2. jedinična vrijednost komunalnog doprinosa po pojedinim zonama u Općini Promina (u daljnjem tekstu: jedinična vrijednost komunalnog doprinosa) </w:t>
      </w:r>
    </w:p>
    <w:p w14:paraId="2D52595C" w14:textId="77777777" w:rsidR="00151035" w:rsidRDefault="00230B7A" w:rsidP="006238BF">
      <w:pPr>
        <w:spacing w:after="0" w:line="240" w:lineRule="auto"/>
        <w:ind w:firstLine="708"/>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3. način i rokovi plaćanja komunalnog doprinosa </w:t>
      </w:r>
    </w:p>
    <w:p w14:paraId="561A5A67" w14:textId="09F8EABF" w:rsidR="00230B7A" w:rsidRDefault="00230B7A" w:rsidP="006238BF">
      <w:pPr>
        <w:spacing w:after="0" w:line="240" w:lineRule="auto"/>
        <w:ind w:firstLine="708"/>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4. opći uvjeti i razlozi zbog kojih se u pojedinačnim slučajevima odobrava djelomično ili potpuno oslobađanje od plaćanja komunalnog doprinosa. </w:t>
      </w:r>
    </w:p>
    <w:p w14:paraId="2E8428D6" w14:textId="77777777" w:rsidR="00151035" w:rsidRDefault="00151035" w:rsidP="00230B7A">
      <w:pPr>
        <w:spacing w:after="0" w:line="240" w:lineRule="auto"/>
        <w:rPr>
          <w:rFonts w:ascii="Times New Roman" w:eastAsia="Times New Roman" w:hAnsi="Times New Roman" w:cs="Times New Roman"/>
          <w:kern w:val="0"/>
          <w:sz w:val="24"/>
          <w:szCs w:val="24"/>
          <w:lang w:eastAsia="hr-HR"/>
          <w14:ligatures w14:val="none"/>
        </w:rPr>
      </w:pPr>
    </w:p>
    <w:p w14:paraId="5BCECABA" w14:textId="77777777"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2.</w:t>
      </w:r>
    </w:p>
    <w:p w14:paraId="097EEB19" w14:textId="5A02D6E9" w:rsidR="00151035" w:rsidRDefault="00230B7A" w:rsidP="006238B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Komunalni doprinos je novčano javno davanje koje se plaća za korištenje komunalne infrastrukture na području Općine Promina i položajne pogodnosti građevinskog zemljišta u naselju prilikom građenja ili ozakonjenja građevine. </w:t>
      </w:r>
    </w:p>
    <w:p w14:paraId="60077748" w14:textId="16293E74" w:rsidR="00151035" w:rsidRDefault="00230B7A" w:rsidP="006238B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Komunalni doprinos je namjenski prihod Općine koji se može koristi samo za financiranje građenja i održavanja komunalne infrastrukture u skladu s Programom građenja komunalne infrastrukture i Programom održavanja komunalne infrastrukture koji donosi Općinsko vijeće za kalendarsku godinu.</w:t>
      </w:r>
    </w:p>
    <w:p w14:paraId="2836BCDA" w14:textId="77777777" w:rsidR="00151035" w:rsidRDefault="00151035" w:rsidP="00230B7A">
      <w:pPr>
        <w:spacing w:after="0" w:line="240" w:lineRule="auto"/>
        <w:rPr>
          <w:rFonts w:ascii="Times New Roman" w:eastAsia="Times New Roman" w:hAnsi="Times New Roman" w:cs="Times New Roman"/>
          <w:kern w:val="0"/>
          <w:sz w:val="24"/>
          <w:szCs w:val="24"/>
          <w:lang w:eastAsia="hr-HR"/>
          <w14:ligatures w14:val="none"/>
        </w:rPr>
      </w:pPr>
    </w:p>
    <w:p w14:paraId="7B12FA5B" w14:textId="06F6022F"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3.</w:t>
      </w:r>
    </w:p>
    <w:p w14:paraId="7757F398" w14:textId="77777777" w:rsidR="00151035" w:rsidRDefault="00230B7A" w:rsidP="006238B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Općina Promina ne plaća komunalni doprinos na svom području. </w:t>
      </w:r>
    </w:p>
    <w:p w14:paraId="36EA0DAC" w14:textId="77777777" w:rsidR="00151035" w:rsidRDefault="00230B7A" w:rsidP="006238B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Komunalni doprinos ne plaća se za građenje i ozakonjenje: </w:t>
      </w:r>
    </w:p>
    <w:p w14:paraId="4CFFDC33" w14:textId="77777777" w:rsidR="00151035" w:rsidRDefault="00230B7A" w:rsidP="006238BF">
      <w:pPr>
        <w:spacing w:after="0" w:line="240" w:lineRule="auto"/>
        <w:ind w:firstLine="708"/>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1. komunalne infrastrukture i vatrogasnih domova</w:t>
      </w:r>
    </w:p>
    <w:p w14:paraId="7AC1479E" w14:textId="34961ECA" w:rsidR="00151035" w:rsidRDefault="00230B7A" w:rsidP="006238BF">
      <w:pPr>
        <w:spacing w:after="0" w:line="240" w:lineRule="auto"/>
        <w:ind w:firstLine="708"/>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2. vojnih građevina </w:t>
      </w:r>
    </w:p>
    <w:p w14:paraId="6C9C957B" w14:textId="77777777" w:rsidR="005E12C5" w:rsidRDefault="00230B7A" w:rsidP="006238BF">
      <w:pPr>
        <w:spacing w:after="0" w:line="240" w:lineRule="auto"/>
        <w:ind w:firstLine="708"/>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3. prometne, vodne, pomorske, komunikacijske i elektroničke komunikacijske infrastrukture</w:t>
      </w:r>
    </w:p>
    <w:p w14:paraId="1D19BB5F" w14:textId="50C1C457" w:rsidR="00151035" w:rsidRDefault="00230B7A" w:rsidP="006238BF">
      <w:pPr>
        <w:spacing w:after="0" w:line="240" w:lineRule="auto"/>
        <w:ind w:firstLine="708"/>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4. nadzemnih i podzemnih </w:t>
      </w:r>
      <w:proofErr w:type="spellStart"/>
      <w:r w:rsidRPr="00230B7A">
        <w:rPr>
          <w:rFonts w:ascii="Times New Roman" w:eastAsia="Times New Roman" w:hAnsi="Times New Roman" w:cs="Times New Roman"/>
          <w:kern w:val="0"/>
          <w:sz w:val="24"/>
          <w:szCs w:val="24"/>
          <w:lang w:eastAsia="hr-HR"/>
          <w14:ligatures w14:val="none"/>
        </w:rPr>
        <w:t>produktovoda</w:t>
      </w:r>
      <w:proofErr w:type="spellEnd"/>
      <w:r w:rsidRPr="00230B7A">
        <w:rPr>
          <w:rFonts w:ascii="Times New Roman" w:eastAsia="Times New Roman" w:hAnsi="Times New Roman" w:cs="Times New Roman"/>
          <w:kern w:val="0"/>
          <w:sz w:val="24"/>
          <w:szCs w:val="24"/>
          <w:lang w:eastAsia="hr-HR"/>
          <w14:ligatures w14:val="none"/>
        </w:rPr>
        <w:t xml:space="preserve"> i vodova</w:t>
      </w:r>
    </w:p>
    <w:p w14:paraId="5302C733" w14:textId="71891F2F" w:rsidR="00151035" w:rsidRDefault="00230B7A" w:rsidP="006238BF">
      <w:pPr>
        <w:spacing w:after="0" w:line="240" w:lineRule="auto"/>
        <w:ind w:firstLine="708"/>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5. sportskih i dječjih igrališta </w:t>
      </w:r>
    </w:p>
    <w:p w14:paraId="2FCCE7A6" w14:textId="77777777" w:rsidR="00151035" w:rsidRDefault="00230B7A" w:rsidP="006238BF">
      <w:pPr>
        <w:spacing w:after="0" w:line="240" w:lineRule="auto"/>
        <w:ind w:firstLine="708"/>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lastRenderedPageBreak/>
        <w:t xml:space="preserve">6. ograda, zidova i potpornih zidova </w:t>
      </w:r>
    </w:p>
    <w:p w14:paraId="3709228C" w14:textId="77777777" w:rsidR="00151035" w:rsidRDefault="00230B7A" w:rsidP="006238BF">
      <w:pPr>
        <w:spacing w:after="0" w:line="240" w:lineRule="auto"/>
        <w:ind w:firstLine="708"/>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7. parkirališta, cesta, staza, mostića, fontana, cisterna za vodu, septičkih jama, sunčanih kolektora,, fotonaponskih modula na građevnoj čestici ili obuhvatu zahvata u prostoru postojeće građevine ili na postojećoj građevini, koji su namijenjeni uporabi te građevine</w:t>
      </w:r>
    </w:p>
    <w:p w14:paraId="1220C082" w14:textId="4E1F7E94" w:rsidR="00230B7A" w:rsidRDefault="00230B7A" w:rsidP="006238B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w:t>
      </w:r>
      <w:r w:rsidR="005E12C5">
        <w:rPr>
          <w:rFonts w:ascii="Times New Roman" w:eastAsia="Times New Roman" w:hAnsi="Times New Roman" w:cs="Times New Roman"/>
          <w:kern w:val="0"/>
          <w:sz w:val="24"/>
          <w:szCs w:val="24"/>
          <w:lang w:eastAsia="hr-HR"/>
          <w14:ligatures w14:val="none"/>
        </w:rPr>
        <w:tab/>
      </w:r>
      <w:r w:rsidRPr="00230B7A">
        <w:rPr>
          <w:rFonts w:ascii="Times New Roman" w:eastAsia="Times New Roman" w:hAnsi="Times New Roman" w:cs="Times New Roman"/>
          <w:kern w:val="0"/>
          <w:sz w:val="24"/>
          <w:szCs w:val="24"/>
          <w:lang w:eastAsia="hr-HR"/>
          <w14:ligatures w14:val="none"/>
        </w:rPr>
        <w:t>8. spomenika</w:t>
      </w:r>
    </w:p>
    <w:p w14:paraId="4DF5DD49" w14:textId="77777777" w:rsidR="00151035" w:rsidRDefault="00151035" w:rsidP="00230B7A">
      <w:pPr>
        <w:spacing w:after="0" w:line="240" w:lineRule="auto"/>
        <w:rPr>
          <w:rFonts w:ascii="Times New Roman" w:eastAsia="Times New Roman" w:hAnsi="Times New Roman" w:cs="Times New Roman"/>
          <w:kern w:val="0"/>
          <w:sz w:val="24"/>
          <w:szCs w:val="24"/>
          <w:lang w:eastAsia="hr-HR"/>
          <w14:ligatures w14:val="none"/>
        </w:rPr>
      </w:pPr>
    </w:p>
    <w:p w14:paraId="657F686F" w14:textId="722C8186"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4.</w:t>
      </w:r>
    </w:p>
    <w:p w14:paraId="4218CD8E" w14:textId="18D1AC06" w:rsidR="00230B7A" w:rsidRPr="001B6F76" w:rsidRDefault="00230B7A" w:rsidP="006238B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Rješenja o komunalnom doprinosu, o ovrsi komunalnog doprinosa, rješenja o izmjeni, dopuni, ukidanju ili poništenju komunalnog doprinosa, rješenja o odbijanju ili odbacivanju zahtjeva za donošenje rješenja o komunalnom doprinosu, rješenja o obustavi postupka  i rješenja o oslobađanju od plaćanja komunalnog doprinosa (osim oslobađanja iz članka 25. ove Odluke) donosi </w:t>
      </w:r>
      <w:r w:rsidRPr="007458B4">
        <w:rPr>
          <w:rFonts w:ascii="Times New Roman" w:eastAsia="Times New Roman" w:hAnsi="Times New Roman" w:cs="Times New Roman"/>
          <w:color w:val="EE0000"/>
          <w:kern w:val="0"/>
          <w:sz w:val="24"/>
          <w:szCs w:val="24"/>
          <w:lang w:eastAsia="hr-HR"/>
          <w14:ligatures w14:val="none"/>
        </w:rPr>
        <w:t xml:space="preserve"> </w:t>
      </w:r>
      <w:r w:rsidR="000143BC" w:rsidRPr="001B6F76">
        <w:rPr>
          <w:rFonts w:ascii="Times New Roman" w:eastAsia="Times New Roman" w:hAnsi="Times New Roman" w:cs="Times New Roman"/>
          <w:kern w:val="0"/>
          <w:sz w:val="24"/>
          <w:szCs w:val="24"/>
          <w:lang w:eastAsia="hr-HR"/>
          <w14:ligatures w14:val="none"/>
        </w:rPr>
        <w:t>U</w:t>
      </w:r>
      <w:r w:rsidRPr="001B6F76">
        <w:rPr>
          <w:rFonts w:ascii="Times New Roman" w:eastAsia="Times New Roman" w:hAnsi="Times New Roman" w:cs="Times New Roman"/>
          <w:kern w:val="0"/>
          <w:sz w:val="24"/>
          <w:szCs w:val="24"/>
          <w:lang w:eastAsia="hr-HR"/>
          <w14:ligatures w14:val="none"/>
        </w:rPr>
        <w:t>pravni odjel</w:t>
      </w:r>
      <w:r w:rsidR="000143BC" w:rsidRPr="001B6F76">
        <w:rPr>
          <w:rFonts w:ascii="Times New Roman" w:eastAsia="Times New Roman" w:hAnsi="Times New Roman" w:cs="Times New Roman"/>
          <w:kern w:val="0"/>
          <w:sz w:val="24"/>
          <w:szCs w:val="24"/>
          <w:lang w:eastAsia="hr-HR"/>
          <w14:ligatures w14:val="none"/>
        </w:rPr>
        <w:t xml:space="preserve"> za imovinsko-pravne odnose, prostorno uređenje i planiranje, infrastrukturu, komunalno gospodarstvo i zaštitu okoliša</w:t>
      </w:r>
      <w:r w:rsidRPr="001B6F76">
        <w:rPr>
          <w:rFonts w:ascii="Times New Roman" w:eastAsia="Times New Roman" w:hAnsi="Times New Roman" w:cs="Times New Roman"/>
          <w:kern w:val="0"/>
          <w:sz w:val="24"/>
          <w:szCs w:val="24"/>
          <w:lang w:eastAsia="hr-HR"/>
          <w14:ligatures w14:val="none"/>
        </w:rPr>
        <w:t xml:space="preserve"> Općine</w:t>
      </w:r>
      <w:r w:rsidR="000143BC" w:rsidRPr="001B6F76">
        <w:rPr>
          <w:rFonts w:ascii="Times New Roman" w:eastAsia="Times New Roman" w:hAnsi="Times New Roman" w:cs="Times New Roman"/>
          <w:kern w:val="0"/>
          <w:sz w:val="24"/>
          <w:szCs w:val="24"/>
          <w:lang w:eastAsia="hr-HR"/>
          <w14:ligatures w14:val="none"/>
        </w:rPr>
        <w:t xml:space="preserve"> Promina</w:t>
      </w:r>
      <w:r w:rsidRPr="001B6F76">
        <w:rPr>
          <w:rFonts w:ascii="Times New Roman" w:eastAsia="Times New Roman" w:hAnsi="Times New Roman" w:cs="Times New Roman"/>
          <w:kern w:val="0"/>
          <w:sz w:val="24"/>
          <w:szCs w:val="24"/>
          <w:lang w:eastAsia="hr-HR"/>
          <w14:ligatures w14:val="none"/>
        </w:rPr>
        <w:t xml:space="preserve"> ( u nastavku: Upravni odjel). </w:t>
      </w:r>
    </w:p>
    <w:p w14:paraId="2CB0CABD" w14:textId="77777777" w:rsidR="00151035" w:rsidRDefault="00151035" w:rsidP="00230B7A">
      <w:pPr>
        <w:spacing w:after="0" w:line="240" w:lineRule="auto"/>
        <w:rPr>
          <w:rFonts w:ascii="Times New Roman" w:eastAsia="Times New Roman" w:hAnsi="Times New Roman" w:cs="Times New Roman"/>
          <w:kern w:val="0"/>
          <w:sz w:val="24"/>
          <w:szCs w:val="24"/>
          <w:lang w:eastAsia="hr-HR"/>
          <w14:ligatures w14:val="none"/>
        </w:rPr>
      </w:pPr>
    </w:p>
    <w:p w14:paraId="2EA5A98F" w14:textId="5BBECF05" w:rsidR="00230B7A" w:rsidRPr="005E12C5" w:rsidRDefault="00230B7A" w:rsidP="00791ADD">
      <w:pPr>
        <w:spacing w:after="0" w:line="240" w:lineRule="auto"/>
        <w:rPr>
          <w:rFonts w:ascii="Times New Roman" w:eastAsia="Times New Roman" w:hAnsi="Times New Roman" w:cs="Times New Roman"/>
          <w:kern w:val="0"/>
          <w:sz w:val="24"/>
          <w:szCs w:val="24"/>
          <w:lang w:eastAsia="hr-HR"/>
          <w14:ligatures w14:val="none"/>
        </w:rPr>
      </w:pPr>
      <w:r w:rsidRPr="005E12C5">
        <w:rPr>
          <w:rFonts w:ascii="Times New Roman" w:eastAsia="Times New Roman" w:hAnsi="Times New Roman" w:cs="Times New Roman"/>
          <w:kern w:val="0"/>
          <w:sz w:val="24"/>
          <w:szCs w:val="24"/>
          <w:lang w:eastAsia="hr-HR"/>
          <w14:ligatures w14:val="none"/>
        </w:rPr>
        <w:t>II. ZONE ZA PLAĆANJE KOMUNALNOG DOPRINOSA</w:t>
      </w:r>
    </w:p>
    <w:p w14:paraId="6673E2D8" w14:textId="77777777" w:rsidR="00151035" w:rsidRPr="00BF4F7B" w:rsidRDefault="00151035" w:rsidP="00791ADD">
      <w:pPr>
        <w:spacing w:after="0" w:line="240" w:lineRule="auto"/>
        <w:jc w:val="center"/>
        <w:rPr>
          <w:rFonts w:ascii="Times New Roman" w:eastAsia="Times New Roman" w:hAnsi="Times New Roman" w:cs="Times New Roman"/>
          <w:color w:val="EE0000"/>
          <w:kern w:val="0"/>
          <w:sz w:val="24"/>
          <w:szCs w:val="24"/>
          <w:lang w:eastAsia="hr-HR"/>
          <w14:ligatures w14:val="none"/>
        </w:rPr>
      </w:pPr>
    </w:p>
    <w:p w14:paraId="6B4686BD" w14:textId="77777777" w:rsidR="005E12C5" w:rsidRDefault="00230B7A" w:rsidP="005E12C5">
      <w:pPr>
        <w:spacing w:after="0" w:line="240" w:lineRule="auto"/>
        <w:jc w:val="center"/>
        <w:rPr>
          <w:rFonts w:ascii="Times New Roman" w:eastAsia="Times New Roman" w:hAnsi="Times New Roman" w:cs="Times New Roman"/>
          <w:color w:val="EE0000"/>
          <w:kern w:val="0"/>
          <w:sz w:val="24"/>
          <w:szCs w:val="24"/>
          <w:lang w:eastAsia="hr-HR"/>
          <w14:ligatures w14:val="none"/>
        </w:rPr>
      </w:pPr>
      <w:r w:rsidRPr="007458B4">
        <w:rPr>
          <w:rFonts w:ascii="Times New Roman" w:eastAsia="Times New Roman" w:hAnsi="Times New Roman" w:cs="Times New Roman"/>
          <w:kern w:val="0"/>
          <w:sz w:val="24"/>
          <w:szCs w:val="24"/>
          <w:lang w:eastAsia="hr-HR"/>
          <w14:ligatures w14:val="none"/>
        </w:rPr>
        <w:t>Članak 5.</w:t>
      </w:r>
    </w:p>
    <w:p w14:paraId="6847536A" w14:textId="1357F0B0" w:rsidR="005E12C5" w:rsidRPr="00701941" w:rsidRDefault="00230B7A" w:rsidP="006238BF">
      <w:pPr>
        <w:spacing w:after="0" w:line="240" w:lineRule="auto"/>
        <w:jc w:val="both"/>
        <w:rPr>
          <w:rFonts w:ascii="Times New Roman" w:eastAsia="Times New Roman" w:hAnsi="Times New Roman" w:cs="Times New Roman"/>
          <w:color w:val="000000" w:themeColor="text1"/>
          <w:kern w:val="0"/>
          <w:sz w:val="24"/>
          <w:szCs w:val="24"/>
          <w:lang w:eastAsia="hr-HR"/>
          <w14:ligatures w14:val="none"/>
        </w:rPr>
      </w:pPr>
      <w:r w:rsidRPr="00701941">
        <w:rPr>
          <w:rFonts w:ascii="Times New Roman" w:eastAsia="Times New Roman" w:hAnsi="Times New Roman" w:cs="Times New Roman"/>
          <w:color w:val="000000" w:themeColor="text1"/>
          <w:kern w:val="0"/>
          <w:sz w:val="24"/>
          <w:szCs w:val="24"/>
          <w:lang w:eastAsia="hr-HR"/>
          <w14:ligatures w14:val="none"/>
        </w:rPr>
        <w:t xml:space="preserve">Komunalni doprinos u skladu s odredbama ove Odluke naplaćuje se na području Općine Promina. </w:t>
      </w:r>
    </w:p>
    <w:p w14:paraId="4CAB2B71" w14:textId="3DF8DBDD" w:rsidR="00151035" w:rsidRPr="00701941" w:rsidRDefault="00230B7A" w:rsidP="006238BF">
      <w:pPr>
        <w:spacing w:after="0" w:line="240" w:lineRule="auto"/>
        <w:jc w:val="both"/>
        <w:rPr>
          <w:rFonts w:ascii="Times New Roman" w:eastAsia="Times New Roman" w:hAnsi="Times New Roman" w:cs="Times New Roman"/>
          <w:color w:val="000000" w:themeColor="text1"/>
          <w:kern w:val="0"/>
          <w:sz w:val="24"/>
          <w:szCs w:val="24"/>
          <w:lang w:eastAsia="hr-HR"/>
          <w14:ligatures w14:val="none"/>
        </w:rPr>
      </w:pPr>
      <w:r w:rsidRPr="00701941">
        <w:rPr>
          <w:rFonts w:ascii="Times New Roman" w:eastAsia="Times New Roman" w:hAnsi="Times New Roman" w:cs="Times New Roman"/>
          <w:color w:val="000000" w:themeColor="text1"/>
          <w:kern w:val="0"/>
          <w:sz w:val="24"/>
          <w:szCs w:val="24"/>
          <w:lang w:eastAsia="hr-HR"/>
          <w14:ligatures w14:val="none"/>
        </w:rPr>
        <w:t>S obzirom na uređenost i opremljenost zone komunalnom infrastrukturom i položaj područja zone u Općini Promina utvrđuju se  zone za plaćanje komunalnog doprinosa i to</w:t>
      </w:r>
      <w:r w:rsidR="00BA12E3" w:rsidRPr="00701941">
        <w:rPr>
          <w:rFonts w:ascii="Times New Roman" w:eastAsia="Times New Roman" w:hAnsi="Times New Roman" w:cs="Times New Roman"/>
          <w:color w:val="000000" w:themeColor="text1"/>
          <w:kern w:val="0"/>
          <w:sz w:val="24"/>
          <w:szCs w:val="24"/>
          <w:lang w:eastAsia="hr-HR"/>
          <w14:ligatures w14:val="none"/>
        </w:rPr>
        <w:t>:</w:t>
      </w:r>
      <w:r w:rsidRPr="00701941">
        <w:rPr>
          <w:rFonts w:ascii="Times New Roman" w:eastAsia="Times New Roman" w:hAnsi="Times New Roman" w:cs="Times New Roman"/>
          <w:color w:val="000000" w:themeColor="text1"/>
          <w:kern w:val="0"/>
          <w:sz w:val="24"/>
          <w:szCs w:val="24"/>
          <w:lang w:eastAsia="hr-HR"/>
          <w14:ligatures w14:val="none"/>
        </w:rPr>
        <w:t xml:space="preserve"> </w:t>
      </w:r>
    </w:p>
    <w:p w14:paraId="0741B0FA" w14:textId="7964ADB5" w:rsidR="00151035" w:rsidRPr="00701941" w:rsidRDefault="00230B7A" w:rsidP="006238BF">
      <w:pPr>
        <w:spacing w:after="0" w:line="240" w:lineRule="auto"/>
        <w:ind w:firstLine="708"/>
        <w:jc w:val="both"/>
        <w:rPr>
          <w:rFonts w:ascii="Times New Roman" w:eastAsia="Times New Roman" w:hAnsi="Times New Roman" w:cs="Times New Roman"/>
          <w:color w:val="000000" w:themeColor="text1"/>
          <w:kern w:val="0"/>
          <w:sz w:val="24"/>
          <w:szCs w:val="24"/>
          <w:lang w:eastAsia="hr-HR"/>
          <w14:ligatures w14:val="none"/>
        </w:rPr>
      </w:pPr>
      <w:r w:rsidRPr="00701941">
        <w:rPr>
          <w:rFonts w:ascii="Times New Roman" w:eastAsia="Times New Roman" w:hAnsi="Times New Roman" w:cs="Times New Roman"/>
          <w:color w:val="000000" w:themeColor="text1"/>
          <w:kern w:val="0"/>
          <w:sz w:val="24"/>
          <w:szCs w:val="24"/>
          <w:lang w:eastAsia="hr-HR"/>
          <w14:ligatures w14:val="none"/>
        </w:rPr>
        <w:t>- prva ( I. ) z</w:t>
      </w:r>
      <w:r w:rsidR="00833D1D" w:rsidRPr="00701941">
        <w:rPr>
          <w:rFonts w:ascii="Times New Roman" w:eastAsia="Times New Roman" w:hAnsi="Times New Roman" w:cs="Times New Roman"/>
          <w:color w:val="000000" w:themeColor="text1"/>
          <w:kern w:val="0"/>
          <w:sz w:val="24"/>
          <w:szCs w:val="24"/>
          <w:lang w:eastAsia="hr-HR"/>
          <w14:ligatures w14:val="none"/>
        </w:rPr>
        <w:t xml:space="preserve">ona obuhvaća </w:t>
      </w:r>
      <w:r w:rsidR="005D25BD" w:rsidRPr="00701941">
        <w:rPr>
          <w:rFonts w:ascii="Times New Roman" w:eastAsia="Times New Roman" w:hAnsi="Times New Roman" w:cs="Times New Roman"/>
          <w:color w:val="000000" w:themeColor="text1"/>
          <w:kern w:val="0"/>
          <w:sz w:val="24"/>
          <w:szCs w:val="24"/>
          <w:lang w:eastAsia="hr-HR"/>
          <w14:ligatures w14:val="none"/>
        </w:rPr>
        <w:t>naselje</w:t>
      </w:r>
      <w:r w:rsidR="009122FD" w:rsidRPr="00701941">
        <w:rPr>
          <w:rFonts w:ascii="Times New Roman" w:eastAsia="Times New Roman" w:hAnsi="Times New Roman" w:cs="Times New Roman"/>
          <w:color w:val="000000" w:themeColor="text1"/>
          <w:kern w:val="0"/>
          <w:sz w:val="24"/>
          <w:szCs w:val="24"/>
          <w:lang w:eastAsia="hr-HR"/>
          <w14:ligatures w14:val="none"/>
        </w:rPr>
        <w:t xml:space="preserve"> O</w:t>
      </w:r>
      <w:r w:rsidR="005D25BD" w:rsidRPr="00701941">
        <w:rPr>
          <w:rFonts w:ascii="Times New Roman" w:eastAsia="Times New Roman" w:hAnsi="Times New Roman" w:cs="Times New Roman"/>
          <w:color w:val="000000" w:themeColor="text1"/>
          <w:kern w:val="0"/>
          <w:sz w:val="24"/>
          <w:szCs w:val="24"/>
          <w:lang w:eastAsia="hr-HR"/>
          <w14:ligatures w14:val="none"/>
        </w:rPr>
        <w:t>klaj</w:t>
      </w:r>
    </w:p>
    <w:p w14:paraId="2F0A3B78" w14:textId="62A5C31B" w:rsidR="00230B7A" w:rsidRPr="00701941" w:rsidRDefault="00230B7A" w:rsidP="006238BF">
      <w:pPr>
        <w:spacing w:after="0" w:line="240" w:lineRule="auto"/>
        <w:ind w:firstLine="708"/>
        <w:jc w:val="both"/>
        <w:rPr>
          <w:rFonts w:ascii="Times New Roman" w:eastAsia="Times New Roman" w:hAnsi="Times New Roman" w:cs="Times New Roman"/>
          <w:color w:val="000000" w:themeColor="text1"/>
          <w:kern w:val="0"/>
          <w:sz w:val="24"/>
          <w:szCs w:val="24"/>
          <w:lang w:eastAsia="hr-HR"/>
          <w14:ligatures w14:val="none"/>
        </w:rPr>
      </w:pPr>
      <w:r w:rsidRPr="00701941">
        <w:rPr>
          <w:rFonts w:ascii="Times New Roman" w:eastAsia="Times New Roman" w:hAnsi="Times New Roman" w:cs="Times New Roman"/>
          <w:color w:val="000000" w:themeColor="text1"/>
          <w:kern w:val="0"/>
          <w:sz w:val="24"/>
          <w:szCs w:val="24"/>
          <w:lang w:eastAsia="hr-HR"/>
          <w14:ligatures w14:val="none"/>
        </w:rPr>
        <w:t>- druga ( II. ) zona obuhvaća</w:t>
      </w:r>
      <w:r w:rsidR="000143BC" w:rsidRPr="00701941">
        <w:rPr>
          <w:rFonts w:ascii="Times New Roman" w:eastAsia="Times New Roman" w:hAnsi="Times New Roman" w:cs="Times New Roman"/>
          <w:color w:val="000000" w:themeColor="text1"/>
          <w:kern w:val="0"/>
          <w:sz w:val="24"/>
          <w:szCs w:val="24"/>
          <w:lang w:eastAsia="hr-HR"/>
          <w14:ligatures w14:val="none"/>
        </w:rPr>
        <w:t xml:space="preserve"> </w:t>
      </w:r>
      <w:r w:rsidR="005D25BD" w:rsidRPr="00701941">
        <w:rPr>
          <w:rFonts w:ascii="Times New Roman" w:eastAsia="Times New Roman" w:hAnsi="Times New Roman" w:cs="Times New Roman"/>
          <w:color w:val="000000" w:themeColor="text1"/>
          <w:kern w:val="0"/>
          <w:sz w:val="24"/>
          <w:szCs w:val="24"/>
          <w:lang w:eastAsia="hr-HR"/>
          <w14:ligatures w14:val="none"/>
        </w:rPr>
        <w:t xml:space="preserve">sva osala naselja u </w:t>
      </w:r>
      <w:r w:rsidR="007D02B9" w:rsidRPr="00701941">
        <w:rPr>
          <w:rFonts w:ascii="Times New Roman" w:eastAsia="Times New Roman" w:hAnsi="Times New Roman" w:cs="Times New Roman"/>
          <w:color w:val="000000" w:themeColor="text1"/>
          <w:kern w:val="0"/>
          <w:sz w:val="24"/>
          <w:szCs w:val="24"/>
          <w:lang w:eastAsia="hr-HR"/>
          <w14:ligatures w14:val="none"/>
        </w:rPr>
        <w:t xml:space="preserve"> O</w:t>
      </w:r>
      <w:r w:rsidR="005D25BD" w:rsidRPr="00701941">
        <w:rPr>
          <w:rFonts w:ascii="Times New Roman" w:eastAsia="Times New Roman" w:hAnsi="Times New Roman" w:cs="Times New Roman"/>
          <w:color w:val="000000" w:themeColor="text1"/>
          <w:kern w:val="0"/>
          <w:sz w:val="24"/>
          <w:szCs w:val="24"/>
          <w:lang w:eastAsia="hr-HR"/>
          <w14:ligatures w14:val="none"/>
        </w:rPr>
        <w:t xml:space="preserve">pćini </w:t>
      </w:r>
      <w:r w:rsidR="007D02B9" w:rsidRPr="00701941">
        <w:rPr>
          <w:rFonts w:ascii="Times New Roman" w:eastAsia="Times New Roman" w:hAnsi="Times New Roman" w:cs="Times New Roman"/>
          <w:color w:val="000000" w:themeColor="text1"/>
          <w:kern w:val="0"/>
          <w:sz w:val="24"/>
          <w:szCs w:val="24"/>
          <w:lang w:eastAsia="hr-HR"/>
          <w14:ligatures w14:val="none"/>
        </w:rPr>
        <w:t>P</w:t>
      </w:r>
      <w:r w:rsidR="005D25BD" w:rsidRPr="00701941">
        <w:rPr>
          <w:rFonts w:ascii="Times New Roman" w:eastAsia="Times New Roman" w:hAnsi="Times New Roman" w:cs="Times New Roman"/>
          <w:color w:val="000000" w:themeColor="text1"/>
          <w:kern w:val="0"/>
          <w:sz w:val="24"/>
          <w:szCs w:val="24"/>
          <w:lang w:eastAsia="hr-HR"/>
          <w14:ligatures w14:val="none"/>
        </w:rPr>
        <w:t>romina</w:t>
      </w:r>
    </w:p>
    <w:p w14:paraId="6D7DE4E6" w14:textId="31340DA3" w:rsidR="007D02B9" w:rsidRPr="00701941" w:rsidRDefault="007D02B9" w:rsidP="006238BF">
      <w:pPr>
        <w:spacing w:after="0" w:line="240" w:lineRule="auto"/>
        <w:ind w:firstLine="708"/>
        <w:jc w:val="both"/>
        <w:rPr>
          <w:rFonts w:ascii="Times New Roman" w:eastAsia="Times New Roman" w:hAnsi="Times New Roman" w:cs="Times New Roman"/>
          <w:color w:val="000000" w:themeColor="text1"/>
          <w:kern w:val="0"/>
          <w:sz w:val="24"/>
          <w:szCs w:val="24"/>
          <w:lang w:eastAsia="hr-HR"/>
          <w14:ligatures w14:val="none"/>
        </w:rPr>
      </w:pPr>
      <w:r w:rsidRPr="00701941">
        <w:rPr>
          <w:rFonts w:ascii="Times New Roman" w:eastAsia="Times New Roman" w:hAnsi="Times New Roman" w:cs="Times New Roman"/>
          <w:color w:val="000000" w:themeColor="text1"/>
          <w:kern w:val="0"/>
          <w:sz w:val="24"/>
          <w:szCs w:val="24"/>
          <w:lang w:eastAsia="hr-HR"/>
          <w14:ligatures w14:val="none"/>
        </w:rPr>
        <w:t xml:space="preserve">- </w:t>
      </w:r>
      <w:r w:rsidR="00F55648" w:rsidRPr="00701941">
        <w:rPr>
          <w:rFonts w:ascii="Times New Roman" w:eastAsia="Times New Roman" w:hAnsi="Times New Roman" w:cs="Times New Roman"/>
          <w:color w:val="000000" w:themeColor="text1"/>
          <w:kern w:val="0"/>
          <w:sz w:val="24"/>
          <w:szCs w:val="24"/>
          <w:lang w:eastAsia="hr-HR"/>
          <w14:ligatures w14:val="none"/>
        </w:rPr>
        <w:t>treća</w:t>
      </w:r>
      <w:r w:rsidRPr="00701941">
        <w:rPr>
          <w:rFonts w:ascii="Times New Roman" w:eastAsia="Times New Roman" w:hAnsi="Times New Roman" w:cs="Times New Roman"/>
          <w:color w:val="000000" w:themeColor="text1"/>
          <w:kern w:val="0"/>
          <w:sz w:val="24"/>
          <w:szCs w:val="24"/>
          <w:lang w:eastAsia="hr-HR"/>
          <w14:ligatures w14:val="none"/>
        </w:rPr>
        <w:t xml:space="preserve"> (III.) </w:t>
      </w:r>
      <w:r w:rsidR="00F55648" w:rsidRPr="00701941">
        <w:rPr>
          <w:rFonts w:ascii="Times New Roman" w:eastAsia="Times New Roman" w:hAnsi="Times New Roman" w:cs="Times New Roman"/>
          <w:color w:val="000000" w:themeColor="text1"/>
          <w:kern w:val="0"/>
          <w:sz w:val="24"/>
          <w:szCs w:val="24"/>
          <w:lang w:eastAsia="hr-HR"/>
          <w14:ligatures w14:val="none"/>
        </w:rPr>
        <w:t>zona</w:t>
      </w:r>
      <w:r w:rsidRPr="00701941">
        <w:rPr>
          <w:rFonts w:ascii="Times New Roman" w:eastAsia="Times New Roman" w:hAnsi="Times New Roman" w:cs="Times New Roman"/>
          <w:color w:val="000000" w:themeColor="text1"/>
          <w:kern w:val="0"/>
          <w:sz w:val="24"/>
          <w:szCs w:val="24"/>
          <w:lang w:eastAsia="hr-HR"/>
          <w14:ligatures w14:val="none"/>
        </w:rPr>
        <w:t xml:space="preserve"> </w:t>
      </w:r>
      <w:r w:rsidR="00F55648" w:rsidRPr="00701941">
        <w:rPr>
          <w:rFonts w:ascii="Times New Roman" w:eastAsia="Times New Roman" w:hAnsi="Times New Roman" w:cs="Times New Roman"/>
          <w:color w:val="000000" w:themeColor="text1"/>
          <w:kern w:val="0"/>
          <w:sz w:val="24"/>
          <w:szCs w:val="24"/>
          <w:lang w:eastAsia="hr-HR"/>
          <w14:ligatures w14:val="none"/>
        </w:rPr>
        <w:t>obuhvaća</w:t>
      </w:r>
      <w:r w:rsidRPr="00701941">
        <w:rPr>
          <w:rFonts w:ascii="Times New Roman" w:eastAsia="Times New Roman" w:hAnsi="Times New Roman" w:cs="Times New Roman"/>
          <w:color w:val="000000" w:themeColor="text1"/>
          <w:kern w:val="0"/>
          <w:sz w:val="24"/>
          <w:szCs w:val="24"/>
          <w:lang w:eastAsia="hr-HR"/>
          <w14:ligatures w14:val="none"/>
        </w:rPr>
        <w:t xml:space="preserve"> </w:t>
      </w:r>
      <w:r w:rsidR="00F55648" w:rsidRPr="00701941">
        <w:rPr>
          <w:rFonts w:ascii="Times New Roman" w:eastAsia="Times New Roman" w:hAnsi="Times New Roman" w:cs="Times New Roman"/>
          <w:color w:val="000000" w:themeColor="text1"/>
          <w:kern w:val="0"/>
          <w:sz w:val="24"/>
          <w:szCs w:val="24"/>
          <w:lang w:eastAsia="hr-HR"/>
          <w14:ligatures w14:val="none"/>
        </w:rPr>
        <w:t xml:space="preserve">izdvojena građevinska </w:t>
      </w:r>
      <w:r w:rsidR="00762B4C" w:rsidRPr="00701941">
        <w:rPr>
          <w:rFonts w:ascii="Times New Roman" w:eastAsia="Times New Roman" w:hAnsi="Times New Roman" w:cs="Times New Roman"/>
          <w:color w:val="000000" w:themeColor="text1"/>
          <w:kern w:val="0"/>
          <w:sz w:val="24"/>
          <w:szCs w:val="24"/>
          <w:lang w:eastAsia="hr-HR"/>
          <w14:ligatures w14:val="none"/>
        </w:rPr>
        <w:t>p</w:t>
      </w:r>
      <w:r w:rsidR="00D43091" w:rsidRPr="00701941">
        <w:rPr>
          <w:rFonts w:ascii="Times New Roman" w:eastAsia="Times New Roman" w:hAnsi="Times New Roman" w:cs="Times New Roman"/>
          <w:color w:val="000000" w:themeColor="text1"/>
          <w:kern w:val="0"/>
          <w:sz w:val="24"/>
          <w:szCs w:val="24"/>
          <w:lang w:eastAsia="hr-HR"/>
          <w14:ligatures w14:val="none"/>
        </w:rPr>
        <w:t>odručja</w:t>
      </w:r>
    </w:p>
    <w:p w14:paraId="6A09F08A" w14:textId="77777777" w:rsidR="00BF4F7B" w:rsidRDefault="00BF4F7B" w:rsidP="00230B7A">
      <w:pPr>
        <w:spacing w:after="0" w:line="240" w:lineRule="auto"/>
        <w:rPr>
          <w:rFonts w:ascii="Times New Roman" w:eastAsia="Times New Roman" w:hAnsi="Times New Roman" w:cs="Times New Roman"/>
          <w:kern w:val="0"/>
          <w:sz w:val="24"/>
          <w:szCs w:val="24"/>
          <w:lang w:eastAsia="hr-HR"/>
          <w14:ligatures w14:val="none"/>
        </w:rPr>
      </w:pPr>
    </w:p>
    <w:p w14:paraId="09751449" w14:textId="54E3711A" w:rsidR="00230B7A" w:rsidRDefault="00230B7A" w:rsidP="00230B7A">
      <w:pPr>
        <w:spacing w:after="0" w:line="240" w:lineRule="auto"/>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III. OBVEZNICI PLAĆANJA  KOMUNALNOG DOPRINOSA </w:t>
      </w:r>
    </w:p>
    <w:p w14:paraId="19984F6C" w14:textId="77777777" w:rsidR="00BF4F7B" w:rsidRDefault="00BF4F7B" w:rsidP="00230B7A">
      <w:pPr>
        <w:spacing w:after="0" w:line="240" w:lineRule="auto"/>
        <w:rPr>
          <w:rFonts w:ascii="Times New Roman" w:eastAsia="Times New Roman" w:hAnsi="Times New Roman" w:cs="Times New Roman"/>
          <w:kern w:val="0"/>
          <w:sz w:val="24"/>
          <w:szCs w:val="24"/>
          <w:lang w:eastAsia="hr-HR"/>
          <w14:ligatures w14:val="none"/>
        </w:rPr>
      </w:pPr>
    </w:p>
    <w:p w14:paraId="3EC88681" w14:textId="1D1FEB06"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6.</w:t>
      </w:r>
    </w:p>
    <w:p w14:paraId="0F16DF87" w14:textId="77777777" w:rsidR="00230B7A" w:rsidRDefault="00230B7A" w:rsidP="006238B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Komunalni doprinos plaća vlasnik zemljišta na kojem se gradi ili se nalazi ozakonjena građevina, odnosno investitor ako je na njega pisanim ugovorom prenesena obveza plaćanja komunalnog doprinosa i podnositelji zahtjeva, odnosno vlasnici zgrade za koju je doneseno rješenje o izvedenom stanju sukladno Zakona o postupanju s nezakonito izgrađenim zgradama (u nastavku: obveznik). </w:t>
      </w:r>
    </w:p>
    <w:p w14:paraId="57CFED9C" w14:textId="77777777" w:rsidR="00BF4F7B" w:rsidRDefault="00BF4F7B" w:rsidP="00230B7A">
      <w:pPr>
        <w:spacing w:after="0" w:line="240" w:lineRule="auto"/>
        <w:rPr>
          <w:rFonts w:ascii="Times New Roman" w:eastAsia="Times New Roman" w:hAnsi="Times New Roman" w:cs="Times New Roman"/>
          <w:kern w:val="0"/>
          <w:sz w:val="24"/>
          <w:szCs w:val="24"/>
          <w:lang w:eastAsia="hr-HR"/>
          <w14:ligatures w14:val="none"/>
        </w:rPr>
      </w:pPr>
    </w:p>
    <w:p w14:paraId="78873004" w14:textId="1766B963" w:rsidR="00230B7A" w:rsidRDefault="00230B7A" w:rsidP="00230B7A">
      <w:pPr>
        <w:spacing w:after="0" w:line="240" w:lineRule="auto"/>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IV</w:t>
      </w:r>
      <w:r w:rsidR="007458B4">
        <w:rPr>
          <w:rFonts w:ascii="Times New Roman" w:eastAsia="Times New Roman" w:hAnsi="Times New Roman" w:cs="Times New Roman"/>
          <w:kern w:val="0"/>
          <w:sz w:val="24"/>
          <w:szCs w:val="24"/>
          <w:lang w:eastAsia="hr-HR"/>
          <w14:ligatures w14:val="none"/>
        </w:rPr>
        <w:t>.</w:t>
      </w:r>
      <w:r w:rsidRPr="00230B7A">
        <w:rPr>
          <w:rFonts w:ascii="Times New Roman" w:eastAsia="Times New Roman" w:hAnsi="Times New Roman" w:cs="Times New Roman"/>
          <w:kern w:val="0"/>
          <w:sz w:val="24"/>
          <w:szCs w:val="24"/>
          <w:lang w:eastAsia="hr-HR"/>
          <w14:ligatures w14:val="none"/>
        </w:rPr>
        <w:t xml:space="preserve"> OBRAČUN KOMUNALNOG DOPRINOSA</w:t>
      </w:r>
    </w:p>
    <w:p w14:paraId="47671648" w14:textId="77777777" w:rsidR="00791ADD" w:rsidRDefault="00791ADD" w:rsidP="00230B7A">
      <w:pPr>
        <w:spacing w:after="0" w:line="240" w:lineRule="auto"/>
        <w:rPr>
          <w:rFonts w:ascii="Times New Roman" w:eastAsia="Times New Roman" w:hAnsi="Times New Roman" w:cs="Times New Roman"/>
          <w:kern w:val="0"/>
          <w:sz w:val="24"/>
          <w:szCs w:val="24"/>
          <w:lang w:eastAsia="hr-HR"/>
          <w14:ligatures w14:val="none"/>
        </w:rPr>
      </w:pPr>
    </w:p>
    <w:p w14:paraId="33F9C86F" w14:textId="0D0F23F2"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7.</w:t>
      </w:r>
    </w:p>
    <w:p w14:paraId="55C14223" w14:textId="77777777" w:rsidR="00BF4F7B" w:rsidRDefault="00230B7A" w:rsidP="006238B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Komunalni doprinos za zgrade obračunava se množenjem obujma zgrade koja se gradi ili je izgrađena izraženog u metrima kubnim (m³) s jediničnom vrijednošću komunalnog doprinosa u zoni u kojoj se zgrada gradi ili je izgrađena. </w:t>
      </w:r>
    </w:p>
    <w:p w14:paraId="5F57334B" w14:textId="77777777" w:rsidR="00BF4F7B" w:rsidRDefault="00230B7A" w:rsidP="006238B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Komunalni doprinos za otvorene bazene i druge otvorene građevine te spremnike za naftu i druge tekućine s pokrovom čija visina se mijenja obračunava se množenjem tlocrtne površine građevine koja se gradi ili je izgrađena izražene u četvornim metrima (m²) s jediničnom vrijednošću komunalnog doprinosa u zoni u kojoj se građevina gradi ili je izgrađena. </w:t>
      </w:r>
    </w:p>
    <w:p w14:paraId="4530AE58" w14:textId="7C10FDDE" w:rsidR="00230B7A" w:rsidRDefault="00230B7A" w:rsidP="006238B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Za izračunavanje obujma građevine primjenjuju se odredbe pravilnika kojim se propisuje način utvrđivanja obujma i površine građevina u svrhu obračuna komunalnog doprinosa.</w:t>
      </w:r>
      <w:r w:rsidR="00E54F71">
        <w:rPr>
          <w:rFonts w:ascii="Times New Roman" w:eastAsia="Times New Roman" w:hAnsi="Times New Roman" w:cs="Times New Roman"/>
          <w:kern w:val="0"/>
          <w:sz w:val="24"/>
          <w:szCs w:val="24"/>
          <w:lang w:eastAsia="hr-HR"/>
          <w14:ligatures w14:val="none"/>
        </w:rPr>
        <w:t xml:space="preserve"> </w:t>
      </w:r>
    </w:p>
    <w:p w14:paraId="51246EF9" w14:textId="77777777" w:rsidR="00BF4F7B" w:rsidRDefault="00BF4F7B" w:rsidP="00230B7A">
      <w:pPr>
        <w:spacing w:after="0" w:line="240" w:lineRule="auto"/>
        <w:rPr>
          <w:rFonts w:ascii="Times New Roman" w:eastAsia="Times New Roman" w:hAnsi="Times New Roman" w:cs="Times New Roman"/>
          <w:kern w:val="0"/>
          <w:sz w:val="24"/>
          <w:szCs w:val="24"/>
          <w:lang w:eastAsia="hr-HR"/>
          <w14:ligatures w14:val="none"/>
        </w:rPr>
      </w:pPr>
    </w:p>
    <w:p w14:paraId="148E1B32" w14:textId="77777777" w:rsidR="006238BF" w:rsidRDefault="006238BF" w:rsidP="00791ADD">
      <w:pPr>
        <w:spacing w:after="0" w:line="240" w:lineRule="auto"/>
        <w:jc w:val="center"/>
        <w:rPr>
          <w:rFonts w:ascii="Times New Roman" w:eastAsia="Times New Roman" w:hAnsi="Times New Roman" w:cs="Times New Roman"/>
          <w:kern w:val="0"/>
          <w:sz w:val="24"/>
          <w:szCs w:val="24"/>
          <w:lang w:eastAsia="hr-HR"/>
          <w14:ligatures w14:val="none"/>
        </w:rPr>
      </w:pPr>
    </w:p>
    <w:p w14:paraId="24011CB7" w14:textId="77777777" w:rsidR="006238BF" w:rsidRDefault="006238BF" w:rsidP="00791ADD">
      <w:pPr>
        <w:spacing w:after="0" w:line="240" w:lineRule="auto"/>
        <w:jc w:val="center"/>
        <w:rPr>
          <w:rFonts w:ascii="Times New Roman" w:eastAsia="Times New Roman" w:hAnsi="Times New Roman" w:cs="Times New Roman"/>
          <w:kern w:val="0"/>
          <w:sz w:val="24"/>
          <w:szCs w:val="24"/>
          <w:lang w:eastAsia="hr-HR"/>
          <w14:ligatures w14:val="none"/>
        </w:rPr>
      </w:pPr>
    </w:p>
    <w:p w14:paraId="65BA0479" w14:textId="59B76E6C"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lastRenderedPageBreak/>
        <w:t>Članak 8.</w:t>
      </w:r>
    </w:p>
    <w:p w14:paraId="526F4867" w14:textId="77777777" w:rsidR="00BF4F7B"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Ako se postojeća zgrada uklanja zbog građenja nove zgrade ili ako se postojeća zgrada dograđuje ili nadograđuje, komunalni doprinos se obračunava na razliku obujma zgrade u odnosu na prijašnji obujam zgrade. </w:t>
      </w:r>
    </w:p>
    <w:p w14:paraId="40B502E8" w14:textId="77777777" w:rsidR="00BF4F7B"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Ako je obujam zgrade koja se gradi manji ili jednak obujmu postojeće zgrade koja se uklanja ne plaća se komunalni doprinos, a o čemu Upravni odjel donosi rješenje kojim se utvrđuje da ne postoji obveza plaćanja komunalnog doprinosa. </w:t>
      </w:r>
    </w:p>
    <w:p w14:paraId="43448204" w14:textId="1239711C" w:rsidR="00230B7A"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Odredbe ovog članka na odgovarajući se način primjenjuju i na obračun komunalnog doprinosa za građevine koje nisu zgrade te na obračun komunalnog doprinosa za ozakonjene građevine. </w:t>
      </w:r>
    </w:p>
    <w:p w14:paraId="7C95617B" w14:textId="77777777" w:rsidR="00BF4F7B" w:rsidRDefault="00BF4F7B" w:rsidP="00230B7A">
      <w:pPr>
        <w:spacing w:after="0" w:line="240" w:lineRule="auto"/>
        <w:rPr>
          <w:rFonts w:ascii="Times New Roman" w:eastAsia="Times New Roman" w:hAnsi="Times New Roman" w:cs="Times New Roman"/>
          <w:kern w:val="0"/>
          <w:sz w:val="24"/>
          <w:szCs w:val="24"/>
          <w:lang w:eastAsia="hr-HR"/>
          <w14:ligatures w14:val="none"/>
        </w:rPr>
      </w:pPr>
    </w:p>
    <w:p w14:paraId="17CB811D" w14:textId="77777777" w:rsidR="00BF4F7B" w:rsidRPr="007458B4" w:rsidRDefault="00230B7A" w:rsidP="00230B7A">
      <w:pPr>
        <w:spacing w:after="0" w:line="240" w:lineRule="auto"/>
        <w:rPr>
          <w:rFonts w:ascii="Times New Roman" w:eastAsia="Times New Roman" w:hAnsi="Times New Roman" w:cs="Times New Roman"/>
          <w:kern w:val="0"/>
          <w:sz w:val="24"/>
          <w:szCs w:val="24"/>
          <w:lang w:eastAsia="hr-HR"/>
          <w14:ligatures w14:val="none"/>
        </w:rPr>
      </w:pPr>
      <w:r w:rsidRPr="007458B4">
        <w:rPr>
          <w:rFonts w:ascii="Times New Roman" w:eastAsia="Times New Roman" w:hAnsi="Times New Roman" w:cs="Times New Roman"/>
          <w:kern w:val="0"/>
          <w:sz w:val="24"/>
          <w:szCs w:val="24"/>
          <w:lang w:eastAsia="hr-HR"/>
          <w14:ligatures w14:val="none"/>
        </w:rPr>
        <w:t>V. JEDINIČNE VRIJEDNOSTI KOMUNALNOG DOPRINOSA</w:t>
      </w:r>
    </w:p>
    <w:p w14:paraId="51BC9D50" w14:textId="09C9A4FF" w:rsidR="00230B7A" w:rsidRPr="007458B4" w:rsidRDefault="00230B7A" w:rsidP="00230B7A">
      <w:pPr>
        <w:spacing w:after="0" w:line="240" w:lineRule="auto"/>
        <w:rPr>
          <w:rFonts w:ascii="Times New Roman" w:eastAsia="Times New Roman" w:hAnsi="Times New Roman" w:cs="Times New Roman"/>
          <w:kern w:val="0"/>
          <w:sz w:val="24"/>
          <w:szCs w:val="24"/>
          <w:lang w:eastAsia="hr-HR"/>
          <w14:ligatures w14:val="none"/>
        </w:rPr>
      </w:pPr>
      <w:r w:rsidRPr="007458B4">
        <w:rPr>
          <w:rFonts w:ascii="Times New Roman" w:eastAsia="Times New Roman" w:hAnsi="Times New Roman" w:cs="Times New Roman"/>
          <w:kern w:val="0"/>
          <w:sz w:val="24"/>
          <w:szCs w:val="24"/>
          <w:lang w:eastAsia="hr-HR"/>
          <w14:ligatures w14:val="none"/>
        </w:rPr>
        <w:t xml:space="preserve"> </w:t>
      </w:r>
    </w:p>
    <w:p w14:paraId="2B3F28AC" w14:textId="77777777" w:rsidR="00AE6E00" w:rsidRDefault="00230B7A" w:rsidP="00AE6E00">
      <w:pPr>
        <w:spacing w:after="0" w:line="240" w:lineRule="auto"/>
        <w:jc w:val="center"/>
        <w:rPr>
          <w:rFonts w:ascii="Times New Roman" w:eastAsia="Times New Roman" w:hAnsi="Times New Roman" w:cs="Times New Roman"/>
          <w:kern w:val="0"/>
          <w:sz w:val="24"/>
          <w:szCs w:val="24"/>
          <w:lang w:eastAsia="hr-HR"/>
          <w14:ligatures w14:val="none"/>
        </w:rPr>
      </w:pPr>
      <w:r w:rsidRPr="007458B4">
        <w:rPr>
          <w:rFonts w:ascii="Times New Roman" w:eastAsia="Times New Roman" w:hAnsi="Times New Roman" w:cs="Times New Roman"/>
          <w:kern w:val="0"/>
          <w:sz w:val="24"/>
          <w:szCs w:val="24"/>
          <w:lang w:eastAsia="hr-HR"/>
          <w14:ligatures w14:val="none"/>
        </w:rPr>
        <w:t>Članak 9.</w:t>
      </w:r>
    </w:p>
    <w:p w14:paraId="00787602" w14:textId="622F257A" w:rsidR="00BF4F7B" w:rsidRPr="00701941" w:rsidRDefault="00230B7A" w:rsidP="00937FAF">
      <w:pPr>
        <w:spacing w:after="0" w:line="240" w:lineRule="auto"/>
        <w:jc w:val="both"/>
        <w:rPr>
          <w:rFonts w:ascii="Times New Roman" w:eastAsia="Times New Roman" w:hAnsi="Times New Roman" w:cs="Times New Roman"/>
          <w:color w:val="000000" w:themeColor="text1"/>
          <w:kern w:val="0"/>
          <w:sz w:val="24"/>
          <w:szCs w:val="24"/>
          <w:lang w:eastAsia="hr-HR"/>
          <w14:ligatures w14:val="none"/>
        </w:rPr>
      </w:pPr>
      <w:r w:rsidRPr="00701941">
        <w:rPr>
          <w:rFonts w:ascii="Times New Roman" w:eastAsia="Times New Roman" w:hAnsi="Times New Roman" w:cs="Times New Roman"/>
          <w:color w:val="000000" w:themeColor="text1"/>
          <w:kern w:val="0"/>
          <w:sz w:val="24"/>
          <w:szCs w:val="24"/>
          <w:lang w:eastAsia="hr-HR"/>
          <w14:ligatures w14:val="none"/>
        </w:rPr>
        <w:t>Jedinična vrijednost komunalnog doprinosa određuje se po zonama iz članka 5. ove Odluke i iznosi:</w:t>
      </w:r>
    </w:p>
    <w:p w14:paraId="2786E5C5" w14:textId="14174D84" w:rsidR="00230B7A" w:rsidRPr="00701941" w:rsidRDefault="005D7C7F" w:rsidP="00937FAF">
      <w:pPr>
        <w:spacing w:after="0" w:line="240" w:lineRule="auto"/>
        <w:ind w:firstLine="708"/>
        <w:jc w:val="both"/>
        <w:rPr>
          <w:rFonts w:ascii="Times New Roman" w:eastAsia="Times New Roman" w:hAnsi="Times New Roman" w:cs="Times New Roman"/>
          <w:color w:val="000000" w:themeColor="text1"/>
          <w:kern w:val="0"/>
          <w:sz w:val="24"/>
          <w:szCs w:val="24"/>
          <w:lang w:eastAsia="hr-HR"/>
          <w14:ligatures w14:val="none"/>
        </w:rPr>
      </w:pPr>
      <w:r w:rsidRPr="00701941">
        <w:rPr>
          <w:rFonts w:ascii="Times New Roman" w:eastAsia="Times New Roman" w:hAnsi="Times New Roman" w:cs="Times New Roman"/>
          <w:color w:val="000000" w:themeColor="text1"/>
          <w:kern w:val="0"/>
          <w:sz w:val="24"/>
          <w:szCs w:val="24"/>
          <w:lang w:eastAsia="hr-HR"/>
          <w14:ligatures w14:val="none"/>
        </w:rPr>
        <w:t>-</w:t>
      </w:r>
      <w:r w:rsidR="00230B7A" w:rsidRPr="00701941">
        <w:rPr>
          <w:rFonts w:ascii="Times New Roman" w:eastAsia="Times New Roman" w:hAnsi="Times New Roman" w:cs="Times New Roman"/>
          <w:color w:val="000000" w:themeColor="text1"/>
          <w:kern w:val="0"/>
          <w:sz w:val="24"/>
          <w:szCs w:val="24"/>
          <w:lang w:eastAsia="hr-HR"/>
          <w14:ligatures w14:val="none"/>
        </w:rPr>
        <w:t xml:space="preserve"> </w:t>
      </w:r>
      <w:r w:rsidR="00E54F71" w:rsidRPr="00701941">
        <w:rPr>
          <w:rFonts w:ascii="Times New Roman" w:eastAsia="Times New Roman" w:hAnsi="Times New Roman" w:cs="Times New Roman"/>
          <w:color w:val="000000" w:themeColor="text1"/>
          <w:kern w:val="0"/>
          <w:sz w:val="24"/>
          <w:szCs w:val="24"/>
          <w:lang w:eastAsia="hr-HR"/>
          <w14:ligatures w14:val="none"/>
        </w:rPr>
        <w:t>za I</w:t>
      </w:r>
      <w:r w:rsidR="005E12C5" w:rsidRPr="00701941">
        <w:rPr>
          <w:rFonts w:ascii="Times New Roman" w:eastAsia="Times New Roman" w:hAnsi="Times New Roman" w:cs="Times New Roman"/>
          <w:color w:val="000000" w:themeColor="text1"/>
          <w:kern w:val="0"/>
          <w:sz w:val="24"/>
          <w:szCs w:val="24"/>
          <w:lang w:eastAsia="hr-HR"/>
          <w14:ligatures w14:val="none"/>
        </w:rPr>
        <w:t>.</w:t>
      </w:r>
      <w:r w:rsidR="00E54F71" w:rsidRPr="00701941">
        <w:rPr>
          <w:rFonts w:ascii="Times New Roman" w:eastAsia="Times New Roman" w:hAnsi="Times New Roman" w:cs="Times New Roman"/>
          <w:color w:val="000000" w:themeColor="text1"/>
          <w:kern w:val="0"/>
          <w:sz w:val="24"/>
          <w:szCs w:val="24"/>
          <w:lang w:eastAsia="hr-HR"/>
          <w14:ligatures w14:val="none"/>
        </w:rPr>
        <w:t xml:space="preserve"> zonu </w:t>
      </w:r>
      <w:r w:rsidR="005E12C5" w:rsidRPr="00701941">
        <w:rPr>
          <w:rFonts w:ascii="Times New Roman" w:eastAsia="Times New Roman" w:hAnsi="Times New Roman" w:cs="Times New Roman"/>
          <w:color w:val="000000" w:themeColor="text1"/>
          <w:kern w:val="0"/>
          <w:sz w:val="24"/>
          <w:szCs w:val="24"/>
          <w:lang w:eastAsia="hr-HR"/>
          <w14:ligatures w14:val="none"/>
        </w:rPr>
        <w:t xml:space="preserve">- </w:t>
      </w:r>
      <w:r w:rsidR="004F7C57" w:rsidRPr="00701941">
        <w:rPr>
          <w:rFonts w:ascii="Times New Roman" w:eastAsia="Times New Roman" w:hAnsi="Times New Roman" w:cs="Times New Roman"/>
          <w:color w:val="000000" w:themeColor="text1"/>
          <w:kern w:val="0"/>
          <w:sz w:val="24"/>
          <w:szCs w:val="24"/>
          <w:lang w:eastAsia="hr-HR"/>
          <w14:ligatures w14:val="none"/>
        </w:rPr>
        <w:t>3</w:t>
      </w:r>
      <w:r w:rsidR="005E12C5" w:rsidRPr="00701941">
        <w:rPr>
          <w:rFonts w:ascii="Times New Roman" w:eastAsia="Times New Roman" w:hAnsi="Times New Roman" w:cs="Times New Roman"/>
          <w:color w:val="000000" w:themeColor="text1"/>
          <w:kern w:val="0"/>
          <w:sz w:val="24"/>
          <w:szCs w:val="24"/>
          <w:lang w:eastAsia="hr-HR"/>
          <w14:ligatures w14:val="none"/>
        </w:rPr>
        <w:t>,00</w:t>
      </w:r>
      <w:r w:rsidR="00E54F71" w:rsidRPr="00701941">
        <w:rPr>
          <w:rFonts w:ascii="Times New Roman" w:eastAsia="Times New Roman" w:hAnsi="Times New Roman" w:cs="Times New Roman"/>
          <w:color w:val="000000" w:themeColor="text1"/>
          <w:kern w:val="0"/>
          <w:sz w:val="24"/>
          <w:szCs w:val="24"/>
          <w:lang w:eastAsia="hr-HR"/>
          <w14:ligatures w14:val="none"/>
        </w:rPr>
        <w:t xml:space="preserve"> €</w:t>
      </w:r>
      <w:r w:rsidRPr="00701941">
        <w:rPr>
          <w:rFonts w:ascii="Times New Roman" w:eastAsia="Times New Roman" w:hAnsi="Times New Roman" w:cs="Times New Roman"/>
          <w:color w:val="000000" w:themeColor="text1"/>
          <w:kern w:val="0"/>
          <w:sz w:val="24"/>
          <w:szCs w:val="24"/>
          <w:lang w:eastAsia="hr-HR"/>
          <w14:ligatures w14:val="none"/>
        </w:rPr>
        <w:t>/m</w:t>
      </w:r>
      <w:r w:rsidR="006C0543" w:rsidRPr="00701941">
        <w:rPr>
          <w:rFonts w:ascii="Times New Roman" w:eastAsia="Times New Roman" w:hAnsi="Times New Roman" w:cs="Times New Roman"/>
          <w:color w:val="000000" w:themeColor="text1"/>
          <w:kern w:val="0"/>
          <w:sz w:val="24"/>
          <w:szCs w:val="24"/>
          <w:vertAlign w:val="superscript"/>
          <w:lang w:eastAsia="hr-HR"/>
          <w14:ligatures w14:val="none"/>
        </w:rPr>
        <w:t>3</w:t>
      </w:r>
      <w:r w:rsidRPr="00701941">
        <w:rPr>
          <w:rFonts w:ascii="Times New Roman" w:eastAsia="Times New Roman" w:hAnsi="Times New Roman" w:cs="Times New Roman"/>
          <w:color w:val="000000" w:themeColor="text1"/>
          <w:kern w:val="0"/>
          <w:sz w:val="24"/>
          <w:szCs w:val="24"/>
          <w:vertAlign w:val="superscript"/>
          <w:lang w:eastAsia="hr-HR"/>
          <w14:ligatures w14:val="none"/>
        </w:rPr>
        <w:t xml:space="preserve"> </w:t>
      </w:r>
    </w:p>
    <w:p w14:paraId="537F77B2" w14:textId="3BF42A23" w:rsidR="00E54F71" w:rsidRPr="00701941" w:rsidRDefault="00E54F71" w:rsidP="00937FAF">
      <w:pPr>
        <w:spacing w:after="0" w:line="240" w:lineRule="auto"/>
        <w:ind w:firstLine="708"/>
        <w:jc w:val="both"/>
        <w:rPr>
          <w:rFonts w:ascii="Times New Roman" w:eastAsia="Times New Roman" w:hAnsi="Times New Roman" w:cs="Times New Roman"/>
          <w:color w:val="000000" w:themeColor="text1"/>
          <w:kern w:val="0"/>
          <w:sz w:val="24"/>
          <w:szCs w:val="24"/>
          <w:vertAlign w:val="superscript"/>
          <w:lang w:eastAsia="hr-HR"/>
          <w14:ligatures w14:val="none"/>
        </w:rPr>
      </w:pPr>
      <w:r w:rsidRPr="00701941">
        <w:rPr>
          <w:rFonts w:ascii="Times New Roman" w:eastAsia="Times New Roman" w:hAnsi="Times New Roman" w:cs="Times New Roman"/>
          <w:color w:val="000000" w:themeColor="text1"/>
          <w:kern w:val="0"/>
          <w:sz w:val="24"/>
          <w:szCs w:val="24"/>
          <w:lang w:eastAsia="hr-HR"/>
          <w14:ligatures w14:val="none"/>
        </w:rPr>
        <w:t>- za II</w:t>
      </w:r>
      <w:r w:rsidR="005E12C5" w:rsidRPr="00701941">
        <w:rPr>
          <w:rFonts w:ascii="Times New Roman" w:eastAsia="Times New Roman" w:hAnsi="Times New Roman" w:cs="Times New Roman"/>
          <w:color w:val="000000" w:themeColor="text1"/>
          <w:kern w:val="0"/>
          <w:sz w:val="24"/>
          <w:szCs w:val="24"/>
          <w:lang w:eastAsia="hr-HR"/>
          <w14:ligatures w14:val="none"/>
        </w:rPr>
        <w:t>.</w:t>
      </w:r>
      <w:r w:rsidRPr="00701941">
        <w:rPr>
          <w:rFonts w:ascii="Times New Roman" w:eastAsia="Times New Roman" w:hAnsi="Times New Roman" w:cs="Times New Roman"/>
          <w:color w:val="000000" w:themeColor="text1"/>
          <w:kern w:val="0"/>
          <w:sz w:val="24"/>
          <w:szCs w:val="24"/>
          <w:lang w:eastAsia="hr-HR"/>
          <w14:ligatures w14:val="none"/>
        </w:rPr>
        <w:t xml:space="preserve"> </w:t>
      </w:r>
      <w:r w:rsidR="00247000" w:rsidRPr="00701941">
        <w:rPr>
          <w:rFonts w:ascii="Times New Roman" w:eastAsia="Times New Roman" w:hAnsi="Times New Roman" w:cs="Times New Roman"/>
          <w:color w:val="000000" w:themeColor="text1"/>
          <w:kern w:val="0"/>
          <w:sz w:val="24"/>
          <w:szCs w:val="24"/>
          <w:lang w:eastAsia="hr-HR"/>
          <w14:ligatures w14:val="none"/>
        </w:rPr>
        <w:t>z</w:t>
      </w:r>
      <w:r w:rsidRPr="00701941">
        <w:rPr>
          <w:rFonts w:ascii="Times New Roman" w:eastAsia="Times New Roman" w:hAnsi="Times New Roman" w:cs="Times New Roman"/>
          <w:color w:val="000000" w:themeColor="text1"/>
          <w:kern w:val="0"/>
          <w:sz w:val="24"/>
          <w:szCs w:val="24"/>
          <w:lang w:eastAsia="hr-HR"/>
          <w14:ligatures w14:val="none"/>
        </w:rPr>
        <w:t>onu</w:t>
      </w:r>
      <w:r w:rsidR="005E12C5" w:rsidRPr="00701941">
        <w:rPr>
          <w:rFonts w:ascii="Times New Roman" w:eastAsia="Times New Roman" w:hAnsi="Times New Roman" w:cs="Times New Roman"/>
          <w:color w:val="000000" w:themeColor="text1"/>
          <w:kern w:val="0"/>
          <w:sz w:val="24"/>
          <w:szCs w:val="24"/>
          <w:lang w:eastAsia="hr-HR"/>
          <w14:ligatures w14:val="none"/>
        </w:rPr>
        <w:t>-</w:t>
      </w:r>
      <w:r w:rsidRPr="00701941">
        <w:rPr>
          <w:rFonts w:ascii="Times New Roman" w:eastAsia="Times New Roman" w:hAnsi="Times New Roman" w:cs="Times New Roman"/>
          <w:color w:val="000000" w:themeColor="text1"/>
          <w:kern w:val="0"/>
          <w:sz w:val="24"/>
          <w:szCs w:val="24"/>
          <w:lang w:eastAsia="hr-HR"/>
          <w14:ligatures w14:val="none"/>
        </w:rPr>
        <w:t xml:space="preserve"> </w:t>
      </w:r>
      <w:r w:rsidR="004F7C57" w:rsidRPr="00701941">
        <w:rPr>
          <w:rFonts w:ascii="Times New Roman" w:eastAsia="Times New Roman" w:hAnsi="Times New Roman" w:cs="Times New Roman"/>
          <w:color w:val="000000" w:themeColor="text1"/>
          <w:kern w:val="0"/>
          <w:sz w:val="24"/>
          <w:szCs w:val="24"/>
          <w:lang w:eastAsia="hr-HR"/>
          <w14:ligatures w14:val="none"/>
        </w:rPr>
        <w:t>2,5</w:t>
      </w:r>
      <w:r w:rsidRPr="00701941">
        <w:rPr>
          <w:rFonts w:ascii="Times New Roman" w:eastAsia="Times New Roman" w:hAnsi="Times New Roman" w:cs="Times New Roman"/>
          <w:color w:val="000000" w:themeColor="text1"/>
          <w:kern w:val="0"/>
          <w:sz w:val="24"/>
          <w:szCs w:val="24"/>
          <w:lang w:eastAsia="hr-HR"/>
          <w14:ligatures w14:val="none"/>
        </w:rPr>
        <w:t xml:space="preserve"> €/m</w:t>
      </w:r>
      <w:r w:rsidR="006C0543" w:rsidRPr="00701941">
        <w:rPr>
          <w:rFonts w:ascii="Times New Roman" w:eastAsia="Times New Roman" w:hAnsi="Times New Roman" w:cs="Times New Roman"/>
          <w:color w:val="000000" w:themeColor="text1"/>
          <w:kern w:val="0"/>
          <w:sz w:val="24"/>
          <w:szCs w:val="24"/>
          <w:vertAlign w:val="superscript"/>
          <w:lang w:eastAsia="hr-HR"/>
          <w14:ligatures w14:val="none"/>
        </w:rPr>
        <w:t>3</w:t>
      </w:r>
    </w:p>
    <w:p w14:paraId="67C9493B" w14:textId="49134CC1" w:rsidR="004F7C57" w:rsidRPr="00701941" w:rsidRDefault="0082270E" w:rsidP="00937FAF">
      <w:pPr>
        <w:spacing w:after="0" w:line="240" w:lineRule="auto"/>
        <w:ind w:firstLine="708"/>
        <w:jc w:val="both"/>
        <w:rPr>
          <w:rFonts w:ascii="Times New Roman" w:eastAsia="Times New Roman" w:hAnsi="Times New Roman" w:cs="Times New Roman"/>
          <w:color w:val="000000" w:themeColor="text1"/>
          <w:kern w:val="0"/>
          <w:sz w:val="24"/>
          <w:szCs w:val="24"/>
          <w:vertAlign w:val="superscript"/>
          <w:lang w:eastAsia="hr-HR"/>
          <w14:ligatures w14:val="none"/>
        </w:rPr>
      </w:pPr>
      <w:r w:rsidRPr="00701941">
        <w:rPr>
          <w:rFonts w:ascii="Times New Roman" w:eastAsia="Times New Roman" w:hAnsi="Times New Roman" w:cs="Times New Roman"/>
          <w:color w:val="000000" w:themeColor="text1"/>
          <w:kern w:val="0"/>
          <w:sz w:val="24"/>
          <w:szCs w:val="24"/>
          <w:vertAlign w:val="superscript"/>
          <w:lang w:eastAsia="hr-HR"/>
          <w14:ligatures w14:val="none"/>
        </w:rPr>
        <w:t xml:space="preserve">_ </w:t>
      </w:r>
      <w:r w:rsidR="000149F0" w:rsidRPr="00701941">
        <w:rPr>
          <w:rFonts w:ascii="Times New Roman" w:eastAsia="Times New Roman" w:hAnsi="Times New Roman" w:cs="Times New Roman"/>
          <w:color w:val="000000" w:themeColor="text1"/>
          <w:kern w:val="0"/>
          <w:sz w:val="24"/>
          <w:szCs w:val="24"/>
          <w:lang w:eastAsia="hr-HR"/>
          <w14:ligatures w14:val="none"/>
        </w:rPr>
        <w:t>za III. zonu</w:t>
      </w:r>
      <w:r w:rsidR="00186489" w:rsidRPr="00701941">
        <w:rPr>
          <w:rFonts w:ascii="Times New Roman" w:eastAsia="Times New Roman" w:hAnsi="Times New Roman" w:cs="Times New Roman"/>
          <w:color w:val="000000" w:themeColor="text1"/>
          <w:kern w:val="0"/>
          <w:sz w:val="24"/>
          <w:szCs w:val="24"/>
          <w:lang w:eastAsia="hr-HR"/>
          <w14:ligatures w14:val="none"/>
        </w:rPr>
        <w:t xml:space="preserve"> 2,00 €/m</w:t>
      </w:r>
      <w:r w:rsidR="006C0543" w:rsidRPr="00701941">
        <w:rPr>
          <w:rFonts w:ascii="Times New Roman" w:eastAsia="Times New Roman" w:hAnsi="Times New Roman" w:cs="Times New Roman"/>
          <w:color w:val="000000" w:themeColor="text1"/>
          <w:kern w:val="0"/>
          <w:sz w:val="24"/>
          <w:szCs w:val="24"/>
          <w:vertAlign w:val="superscript"/>
          <w:lang w:eastAsia="hr-HR"/>
          <w14:ligatures w14:val="none"/>
        </w:rPr>
        <w:t>3</w:t>
      </w:r>
    </w:p>
    <w:p w14:paraId="48E86B31" w14:textId="77777777" w:rsidR="0091418F" w:rsidRPr="00701941" w:rsidRDefault="0091418F" w:rsidP="00937FAF">
      <w:pPr>
        <w:spacing w:after="0" w:line="240" w:lineRule="auto"/>
        <w:ind w:firstLine="708"/>
        <w:jc w:val="both"/>
        <w:rPr>
          <w:rFonts w:ascii="Times New Roman" w:eastAsia="Times New Roman" w:hAnsi="Times New Roman" w:cs="Times New Roman"/>
          <w:color w:val="000000" w:themeColor="text1"/>
          <w:kern w:val="0"/>
          <w:sz w:val="24"/>
          <w:szCs w:val="24"/>
          <w:lang w:eastAsia="hr-HR"/>
          <w14:ligatures w14:val="none"/>
        </w:rPr>
      </w:pPr>
    </w:p>
    <w:p w14:paraId="59D4C39B" w14:textId="1B59025E" w:rsidR="00B16543" w:rsidRPr="00701941" w:rsidRDefault="0042208D" w:rsidP="00937FAF">
      <w:pPr>
        <w:spacing w:after="0" w:line="240" w:lineRule="auto"/>
        <w:jc w:val="both"/>
        <w:rPr>
          <w:rFonts w:ascii="Times New Roman" w:eastAsia="Times New Roman" w:hAnsi="Times New Roman" w:cs="Times New Roman"/>
          <w:color w:val="000000" w:themeColor="text1"/>
          <w:kern w:val="0"/>
          <w:sz w:val="24"/>
          <w:szCs w:val="24"/>
          <w:lang w:eastAsia="hr-HR"/>
          <w14:ligatures w14:val="none"/>
        </w:rPr>
      </w:pPr>
      <w:r w:rsidRPr="00701941">
        <w:rPr>
          <w:rFonts w:ascii="Times New Roman" w:eastAsia="Times New Roman" w:hAnsi="Times New Roman" w:cs="Times New Roman"/>
          <w:color w:val="000000" w:themeColor="text1"/>
          <w:kern w:val="0"/>
          <w:sz w:val="24"/>
          <w:szCs w:val="24"/>
          <w:lang w:eastAsia="hr-HR"/>
          <w14:ligatures w14:val="none"/>
        </w:rPr>
        <w:t xml:space="preserve">Za izgradnju sunčanih elektrana i sličnih građevina </w:t>
      </w:r>
      <w:r w:rsidR="001A4992" w:rsidRPr="00701941">
        <w:rPr>
          <w:rFonts w:ascii="Times New Roman" w:eastAsia="Times New Roman" w:hAnsi="Times New Roman" w:cs="Times New Roman"/>
          <w:color w:val="000000" w:themeColor="text1"/>
          <w:kern w:val="0"/>
          <w:sz w:val="24"/>
          <w:szCs w:val="24"/>
          <w:lang w:eastAsia="hr-HR"/>
          <w14:ligatures w14:val="none"/>
        </w:rPr>
        <w:t>unutar površina koje su Prostornim planom Općine Promina</w:t>
      </w:r>
      <w:r w:rsidR="001729B9" w:rsidRPr="00701941">
        <w:rPr>
          <w:rFonts w:ascii="Times New Roman" w:eastAsia="Times New Roman" w:hAnsi="Times New Roman" w:cs="Times New Roman"/>
          <w:color w:val="000000" w:themeColor="text1"/>
          <w:kern w:val="0"/>
          <w:sz w:val="24"/>
          <w:szCs w:val="24"/>
          <w:lang w:eastAsia="hr-HR"/>
          <w14:ligatures w14:val="none"/>
        </w:rPr>
        <w:t xml:space="preserve"> određene kao površine namijenjene za izgradnju sunčanih elektrana</w:t>
      </w:r>
      <w:r w:rsidR="009613D9" w:rsidRPr="00701941">
        <w:rPr>
          <w:rFonts w:ascii="Times New Roman" w:eastAsia="Times New Roman" w:hAnsi="Times New Roman" w:cs="Times New Roman"/>
          <w:color w:val="000000" w:themeColor="text1"/>
          <w:kern w:val="0"/>
          <w:sz w:val="24"/>
          <w:szCs w:val="24"/>
          <w:lang w:eastAsia="hr-HR"/>
          <w14:ligatures w14:val="none"/>
        </w:rPr>
        <w:t xml:space="preserve">, vrijednost </w:t>
      </w:r>
      <w:r w:rsidR="001500E4" w:rsidRPr="00701941">
        <w:rPr>
          <w:rFonts w:ascii="Times New Roman" w:eastAsia="Times New Roman" w:hAnsi="Times New Roman" w:cs="Times New Roman"/>
          <w:color w:val="000000" w:themeColor="text1"/>
          <w:kern w:val="0"/>
          <w:sz w:val="24"/>
          <w:szCs w:val="24"/>
          <w:lang w:eastAsia="hr-HR"/>
          <w14:ligatures w14:val="none"/>
        </w:rPr>
        <w:t xml:space="preserve">komunalnog doprinosa </w:t>
      </w:r>
      <w:r w:rsidR="00046D63" w:rsidRPr="00701941">
        <w:rPr>
          <w:rFonts w:ascii="Times New Roman" w:eastAsia="Times New Roman" w:hAnsi="Times New Roman" w:cs="Times New Roman"/>
          <w:color w:val="000000" w:themeColor="text1"/>
          <w:kern w:val="0"/>
          <w:sz w:val="24"/>
          <w:szCs w:val="24"/>
          <w:lang w:eastAsia="hr-HR"/>
          <w14:ligatures w14:val="none"/>
        </w:rPr>
        <w:t xml:space="preserve">sunčanih elektrana </w:t>
      </w:r>
      <w:r w:rsidR="00AA1829" w:rsidRPr="00701941">
        <w:rPr>
          <w:rFonts w:ascii="Times New Roman" w:eastAsia="Times New Roman" w:hAnsi="Times New Roman" w:cs="Times New Roman"/>
          <w:color w:val="000000" w:themeColor="text1"/>
          <w:kern w:val="0"/>
          <w:sz w:val="24"/>
          <w:szCs w:val="24"/>
          <w:lang w:eastAsia="hr-HR"/>
          <w14:ligatures w14:val="none"/>
        </w:rPr>
        <w:t>i sličnih građevina iznosi 2</w:t>
      </w:r>
      <w:r w:rsidR="00526A78" w:rsidRPr="00701941">
        <w:rPr>
          <w:rFonts w:ascii="Times New Roman" w:eastAsia="Times New Roman" w:hAnsi="Times New Roman" w:cs="Times New Roman"/>
          <w:color w:val="000000" w:themeColor="text1"/>
          <w:kern w:val="0"/>
          <w:sz w:val="24"/>
          <w:szCs w:val="24"/>
          <w:lang w:eastAsia="hr-HR"/>
          <w14:ligatures w14:val="none"/>
        </w:rPr>
        <w:t xml:space="preserve">,00 </w:t>
      </w:r>
      <w:r w:rsidR="00AA1829" w:rsidRPr="00701941">
        <w:rPr>
          <w:rFonts w:ascii="Times New Roman" w:eastAsia="Times New Roman" w:hAnsi="Times New Roman" w:cs="Times New Roman"/>
          <w:color w:val="000000" w:themeColor="text1"/>
          <w:kern w:val="0"/>
          <w:sz w:val="24"/>
          <w:szCs w:val="24"/>
          <w:lang w:eastAsia="hr-HR"/>
          <w14:ligatures w14:val="none"/>
        </w:rPr>
        <w:t>€/m</w:t>
      </w:r>
      <w:r w:rsidR="00526A78" w:rsidRPr="00701941">
        <w:rPr>
          <w:rFonts w:ascii="Times New Roman" w:eastAsia="Times New Roman" w:hAnsi="Times New Roman" w:cs="Times New Roman"/>
          <w:color w:val="000000" w:themeColor="text1"/>
          <w:kern w:val="0"/>
          <w:sz w:val="24"/>
          <w:szCs w:val="24"/>
          <w:vertAlign w:val="superscript"/>
          <w:lang w:eastAsia="hr-HR"/>
          <w14:ligatures w14:val="none"/>
        </w:rPr>
        <w:t xml:space="preserve">3 </w:t>
      </w:r>
      <w:r w:rsidR="00F660F8" w:rsidRPr="00701941">
        <w:rPr>
          <w:rFonts w:ascii="Times New Roman" w:eastAsia="Times New Roman" w:hAnsi="Times New Roman" w:cs="Times New Roman"/>
          <w:color w:val="000000" w:themeColor="text1"/>
          <w:kern w:val="0"/>
          <w:sz w:val="24"/>
          <w:szCs w:val="24"/>
          <w:vertAlign w:val="superscript"/>
          <w:lang w:eastAsia="hr-HR"/>
          <w14:ligatures w14:val="none"/>
        </w:rPr>
        <w:t xml:space="preserve">, </w:t>
      </w:r>
      <w:r w:rsidR="00F660F8" w:rsidRPr="00701941">
        <w:rPr>
          <w:rFonts w:ascii="Times New Roman" w:eastAsia="Times New Roman" w:hAnsi="Times New Roman" w:cs="Times New Roman"/>
          <w:color w:val="000000" w:themeColor="text1"/>
          <w:kern w:val="0"/>
          <w:sz w:val="24"/>
          <w:szCs w:val="24"/>
          <w:lang w:eastAsia="hr-HR"/>
          <w14:ligatures w14:val="none"/>
        </w:rPr>
        <w:t>odnosno 2,00 €/m</w:t>
      </w:r>
      <w:r w:rsidR="00F660F8" w:rsidRPr="00701941">
        <w:rPr>
          <w:rFonts w:ascii="Times New Roman" w:eastAsia="Times New Roman" w:hAnsi="Times New Roman" w:cs="Times New Roman"/>
          <w:color w:val="000000" w:themeColor="text1"/>
          <w:kern w:val="0"/>
          <w:sz w:val="24"/>
          <w:szCs w:val="24"/>
          <w:vertAlign w:val="superscript"/>
          <w:lang w:eastAsia="hr-HR"/>
          <w14:ligatures w14:val="none"/>
        </w:rPr>
        <w:t>2</w:t>
      </w:r>
      <w:r w:rsidR="00027DE1" w:rsidRPr="00701941">
        <w:rPr>
          <w:rFonts w:ascii="Times New Roman" w:eastAsia="Times New Roman" w:hAnsi="Times New Roman" w:cs="Times New Roman"/>
          <w:color w:val="000000" w:themeColor="text1"/>
          <w:kern w:val="0"/>
          <w:sz w:val="24"/>
          <w:szCs w:val="24"/>
          <w:lang w:eastAsia="hr-HR"/>
          <w14:ligatures w14:val="none"/>
        </w:rPr>
        <w:t>.</w:t>
      </w:r>
    </w:p>
    <w:p w14:paraId="1A2C6D25" w14:textId="2E58AE76" w:rsidR="00027DE1" w:rsidRPr="00701941" w:rsidRDefault="00027DE1" w:rsidP="00937FAF">
      <w:pPr>
        <w:spacing w:after="0" w:line="240" w:lineRule="auto"/>
        <w:jc w:val="both"/>
        <w:rPr>
          <w:rFonts w:ascii="Times New Roman" w:eastAsia="Times New Roman" w:hAnsi="Times New Roman" w:cs="Times New Roman"/>
          <w:color w:val="000000" w:themeColor="text1"/>
          <w:kern w:val="0"/>
          <w:sz w:val="24"/>
          <w:szCs w:val="24"/>
          <w:lang w:eastAsia="hr-HR"/>
          <w14:ligatures w14:val="none"/>
        </w:rPr>
      </w:pPr>
      <w:r w:rsidRPr="00701941">
        <w:rPr>
          <w:rFonts w:ascii="Times New Roman" w:eastAsia="Times New Roman" w:hAnsi="Times New Roman" w:cs="Times New Roman"/>
          <w:color w:val="000000" w:themeColor="text1"/>
          <w:kern w:val="0"/>
          <w:sz w:val="24"/>
          <w:szCs w:val="24"/>
          <w:lang w:eastAsia="hr-HR"/>
          <w14:ligatures w14:val="none"/>
        </w:rPr>
        <w:t xml:space="preserve">Pod sunčanom elektranom </w:t>
      </w:r>
      <w:r w:rsidR="003D3D88" w:rsidRPr="00701941">
        <w:rPr>
          <w:rFonts w:ascii="Times New Roman" w:eastAsia="Times New Roman" w:hAnsi="Times New Roman" w:cs="Times New Roman"/>
          <w:color w:val="000000" w:themeColor="text1"/>
          <w:kern w:val="0"/>
          <w:sz w:val="24"/>
          <w:szCs w:val="24"/>
          <w:lang w:eastAsia="hr-HR"/>
          <w14:ligatures w14:val="none"/>
        </w:rPr>
        <w:t>podrazumijevaju se sunčane elektrane, oprema i postojeće građevine.</w:t>
      </w:r>
    </w:p>
    <w:p w14:paraId="2B2FBB4F" w14:textId="4D817801" w:rsidR="003D3D88" w:rsidRPr="00701941" w:rsidRDefault="003D3D88" w:rsidP="00937FAF">
      <w:pPr>
        <w:spacing w:after="0" w:line="240" w:lineRule="auto"/>
        <w:jc w:val="both"/>
        <w:rPr>
          <w:rFonts w:ascii="Times New Roman" w:eastAsia="Times New Roman" w:hAnsi="Times New Roman" w:cs="Times New Roman"/>
          <w:color w:val="000000" w:themeColor="text1"/>
          <w:kern w:val="0"/>
          <w:sz w:val="24"/>
          <w:szCs w:val="24"/>
          <w:lang w:eastAsia="hr-HR"/>
          <w14:ligatures w14:val="none"/>
        </w:rPr>
      </w:pPr>
      <w:r w:rsidRPr="00701941">
        <w:rPr>
          <w:rFonts w:ascii="Times New Roman" w:eastAsia="Times New Roman" w:hAnsi="Times New Roman" w:cs="Times New Roman"/>
          <w:color w:val="000000" w:themeColor="text1"/>
          <w:kern w:val="0"/>
          <w:sz w:val="24"/>
          <w:szCs w:val="24"/>
          <w:lang w:eastAsia="hr-HR"/>
          <w14:ligatures w14:val="none"/>
        </w:rPr>
        <w:t>Solarni sustavi</w:t>
      </w:r>
      <w:r w:rsidR="00E377BD" w:rsidRPr="00701941">
        <w:rPr>
          <w:rFonts w:ascii="Times New Roman" w:eastAsia="Times New Roman" w:hAnsi="Times New Roman" w:cs="Times New Roman"/>
          <w:color w:val="000000" w:themeColor="text1"/>
          <w:kern w:val="0"/>
          <w:sz w:val="24"/>
          <w:szCs w:val="24"/>
          <w:lang w:eastAsia="hr-HR"/>
          <w14:ligatures w14:val="none"/>
        </w:rPr>
        <w:t>, odnosno građevine za proizvodnju električne energije iz solarnih izvora</w:t>
      </w:r>
      <w:r w:rsidR="00857849" w:rsidRPr="00701941">
        <w:rPr>
          <w:rFonts w:ascii="Times New Roman" w:eastAsia="Times New Roman" w:hAnsi="Times New Roman" w:cs="Times New Roman"/>
          <w:color w:val="000000" w:themeColor="text1"/>
          <w:kern w:val="0"/>
          <w:sz w:val="24"/>
          <w:szCs w:val="24"/>
          <w:lang w:eastAsia="hr-HR"/>
          <w14:ligatures w14:val="none"/>
        </w:rPr>
        <w:t xml:space="preserve"> kada nisu dio neke građevine, tretiraju se kao otvorene građevine i komunalni doprinos se obračunava </w:t>
      </w:r>
      <w:r w:rsidR="00AE1FB2" w:rsidRPr="00701941">
        <w:rPr>
          <w:rFonts w:ascii="Times New Roman" w:eastAsia="Times New Roman" w:hAnsi="Times New Roman" w:cs="Times New Roman"/>
          <w:color w:val="000000" w:themeColor="text1"/>
          <w:kern w:val="0"/>
          <w:sz w:val="24"/>
          <w:szCs w:val="24"/>
          <w:lang w:eastAsia="hr-HR"/>
          <w14:ligatures w14:val="none"/>
        </w:rPr>
        <w:t>po m</w:t>
      </w:r>
      <w:r w:rsidR="00AE1FB2" w:rsidRPr="00701941">
        <w:rPr>
          <w:rFonts w:ascii="Times New Roman" w:eastAsia="Times New Roman" w:hAnsi="Times New Roman" w:cs="Times New Roman"/>
          <w:color w:val="000000" w:themeColor="text1"/>
          <w:kern w:val="0"/>
          <w:sz w:val="24"/>
          <w:szCs w:val="24"/>
          <w:vertAlign w:val="superscript"/>
          <w:lang w:eastAsia="hr-HR"/>
          <w14:ligatures w14:val="none"/>
        </w:rPr>
        <w:t>2</w:t>
      </w:r>
      <w:r w:rsidR="00F36A52" w:rsidRPr="00701941">
        <w:rPr>
          <w:rFonts w:ascii="Times New Roman" w:eastAsia="Times New Roman" w:hAnsi="Times New Roman" w:cs="Times New Roman"/>
          <w:color w:val="000000" w:themeColor="text1"/>
          <w:kern w:val="0"/>
          <w:sz w:val="24"/>
          <w:szCs w:val="24"/>
          <w:lang w:eastAsia="hr-HR"/>
          <w14:ligatures w14:val="none"/>
        </w:rPr>
        <w:t>.</w:t>
      </w:r>
      <w:r w:rsidR="00AE1FB2" w:rsidRPr="00701941">
        <w:rPr>
          <w:rFonts w:ascii="Times New Roman" w:eastAsia="Times New Roman" w:hAnsi="Times New Roman" w:cs="Times New Roman"/>
          <w:color w:val="000000" w:themeColor="text1"/>
          <w:kern w:val="0"/>
          <w:sz w:val="24"/>
          <w:szCs w:val="24"/>
          <w:lang w:eastAsia="hr-HR"/>
          <w14:ligatures w14:val="none"/>
        </w:rPr>
        <w:t xml:space="preserve"> </w:t>
      </w:r>
      <w:r w:rsidR="00F36A52" w:rsidRPr="00701941">
        <w:rPr>
          <w:rFonts w:ascii="Times New Roman" w:eastAsia="Times New Roman" w:hAnsi="Times New Roman" w:cs="Times New Roman"/>
          <w:color w:val="000000" w:themeColor="text1"/>
          <w:kern w:val="0"/>
          <w:sz w:val="24"/>
          <w:szCs w:val="24"/>
          <w:lang w:eastAsia="hr-HR"/>
          <w14:ligatures w14:val="none"/>
        </w:rPr>
        <w:t>A</w:t>
      </w:r>
      <w:r w:rsidR="00AE1FB2" w:rsidRPr="00701941">
        <w:rPr>
          <w:rFonts w:ascii="Times New Roman" w:eastAsia="Times New Roman" w:hAnsi="Times New Roman" w:cs="Times New Roman"/>
          <w:color w:val="000000" w:themeColor="text1"/>
          <w:kern w:val="0"/>
          <w:sz w:val="24"/>
          <w:szCs w:val="24"/>
          <w:lang w:eastAsia="hr-HR"/>
          <w14:ligatures w14:val="none"/>
        </w:rPr>
        <w:t xml:space="preserve">ko je uvidom u projekt moguće </w:t>
      </w:r>
      <w:r w:rsidR="00727BF5" w:rsidRPr="00701941">
        <w:rPr>
          <w:rFonts w:ascii="Times New Roman" w:eastAsia="Times New Roman" w:hAnsi="Times New Roman" w:cs="Times New Roman"/>
          <w:color w:val="000000" w:themeColor="text1"/>
          <w:kern w:val="0"/>
          <w:sz w:val="24"/>
          <w:szCs w:val="24"/>
          <w:lang w:eastAsia="hr-HR"/>
          <w14:ligatures w14:val="none"/>
        </w:rPr>
        <w:t>utvrditi volumen građevine, komunalni doprinos obračunava se po m</w:t>
      </w:r>
      <w:r w:rsidR="00727BF5" w:rsidRPr="00701941">
        <w:rPr>
          <w:rFonts w:ascii="Times New Roman" w:eastAsia="Times New Roman" w:hAnsi="Times New Roman" w:cs="Times New Roman"/>
          <w:color w:val="000000" w:themeColor="text1"/>
          <w:kern w:val="0"/>
          <w:sz w:val="24"/>
          <w:szCs w:val="24"/>
          <w:vertAlign w:val="superscript"/>
          <w:lang w:eastAsia="hr-HR"/>
          <w14:ligatures w14:val="none"/>
        </w:rPr>
        <w:t>3</w:t>
      </w:r>
      <w:r w:rsidR="00727BF5" w:rsidRPr="00701941">
        <w:rPr>
          <w:rFonts w:ascii="Times New Roman" w:eastAsia="Times New Roman" w:hAnsi="Times New Roman" w:cs="Times New Roman"/>
          <w:color w:val="000000" w:themeColor="text1"/>
          <w:kern w:val="0"/>
          <w:sz w:val="24"/>
          <w:szCs w:val="24"/>
          <w:lang w:eastAsia="hr-HR"/>
          <w14:ligatures w14:val="none"/>
        </w:rPr>
        <w:t xml:space="preserve"> </w:t>
      </w:r>
      <w:r w:rsidR="00A958D8" w:rsidRPr="00701941">
        <w:rPr>
          <w:rFonts w:ascii="Times New Roman" w:eastAsia="Times New Roman" w:hAnsi="Times New Roman" w:cs="Times New Roman"/>
          <w:color w:val="000000" w:themeColor="text1"/>
          <w:kern w:val="0"/>
          <w:sz w:val="24"/>
          <w:szCs w:val="24"/>
          <w:lang w:eastAsia="hr-HR"/>
          <w14:ligatures w14:val="none"/>
        </w:rPr>
        <w:t>građevine.</w:t>
      </w:r>
    </w:p>
    <w:p w14:paraId="34DE748F" w14:textId="3D2865CB" w:rsidR="00A958D8" w:rsidRPr="00701941" w:rsidRDefault="00A958D8" w:rsidP="00937FAF">
      <w:pPr>
        <w:spacing w:after="0" w:line="240" w:lineRule="auto"/>
        <w:jc w:val="both"/>
        <w:rPr>
          <w:rFonts w:ascii="Times New Roman" w:eastAsia="Times New Roman" w:hAnsi="Times New Roman" w:cs="Times New Roman"/>
          <w:color w:val="000000" w:themeColor="text1"/>
          <w:kern w:val="0"/>
          <w:sz w:val="24"/>
          <w:szCs w:val="24"/>
          <w:lang w:eastAsia="hr-HR"/>
          <w14:ligatures w14:val="none"/>
        </w:rPr>
      </w:pPr>
      <w:r w:rsidRPr="00701941">
        <w:rPr>
          <w:rFonts w:ascii="Times New Roman" w:eastAsia="Times New Roman" w:hAnsi="Times New Roman" w:cs="Times New Roman"/>
          <w:color w:val="000000" w:themeColor="text1"/>
          <w:kern w:val="0"/>
          <w:sz w:val="24"/>
          <w:szCs w:val="24"/>
          <w:lang w:eastAsia="hr-HR"/>
          <w14:ligatures w14:val="none"/>
        </w:rPr>
        <w:t xml:space="preserve">Komunalni doprinos iz stavaka 2. do 4. </w:t>
      </w:r>
      <w:r w:rsidR="004768BE" w:rsidRPr="00701941">
        <w:rPr>
          <w:rFonts w:ascii="Times New Roman" w:eastAsia="Times New Roman" w:hAnsi="Times New Roman" w:cs="Times New Roman"/>
          <w:color w:val="000000" w:themeColor="text1"/>
          <w:kern w:val="0"/>
          <w:sz w:val="24"/>
          <w:szCs w:val="24"/>
          <w:lang w:eastAsia="hr-HR"/>
          <w14:ligatures w14:val="none"/>
        </w:rPr>
        <w:t>ovog članka plaća se u slučaju da se proizvodi električna energija za prodaju</w:t>
      </w:r>
      <w:r w:rsidR="009B386D" w:rsidRPr="00701941">
        <w:rPr>
          <w:rFonts w:ascii="Times New Roman" w:eastAsia="Times New Roman" w:hAnsi="Times New Roman" w:cs="Times New Roman"/>
          <w:color w:val="000000" w:themeColor="text1"/>
          <w:kern w:val="0"/>
          <w:sz w:val="24"/>
          <w:szCs w:val="24"/>
          <w:lang w:eastAsia="hr-HR"/>
          <w14:ligatures w14:val="none"/>
        </w:rPr>
        <w:t>, a ne plaća se ako se električna energija proizvodi za vlastite potrebe</w:t>
      </w:r>
      <w:r w:rsidR="009754CE" w:rsidRPr="00701941">
        <w:rPr>
          <w:rFonts w:ascii="Times New Roman" w:eastAsia="Times New Roman" w:hAnsi="Times New Roman" w:cs="Times New Roman"/>
          <w:color w:val="000000" w:themeColor="text1"/>
          <w:kern w:val="0"/>
          <w:sz w:val="24"/>
          <w:szCs w:val="24"/>
          <w:lang w:eastAsia="hr-HR"/>
          <w14:ligatures w14:val="none"/>
        </w:rPr>
        <w:t xml:space="preserve"> (sunčani kolektori, fotonaponski moduli</w:t>
      </w:r>
      <w:r w:rsidR="006302BA" w:rsidRPr="00701941">
        <w:rPr>
          <w:rFonts w:ascii="Times New Roman" w:eastAsia="Times New Roman" w:hAnsi="Times New Roman" w:cs="Times New Roman"/>
          <w:color w:val="000000" w:themeColor="text1"/>
          <w:kern w:val="0"/>
          <w:sz w:val="24"/>
          <w:szCs w:val="24"/>
          <w:lang w:eastAsia="hr-HR"/>
          <w14:ligatures w14:val="none"/>
        </w:rPr>
        <w:t xml:space="preserve"> na građevnoj čestici ili obuhvatu zahvata u prostoru</w:t>
      </w:r>
      <w:r w:rsidR="00611CD8" w:rsidRPr="00701941">
        <w:rPr>
          <w:rFonts w:ascii="Times New Roman" w:eastAsia="Times New Roman" w:hAnsi="Times New Roman" w:cs="Times New Roman"/>
          <w:color w:val="000000" w:themeColor="text1"/>
          <w:kern w:val="0"/>
          <w:sz w:val="24"/>
          <w:szCs w:val="24"/>
          <w:lang w:eastAsia="hr-HR"/>
          <w14:ligatures w14:val="none"/>
        </w:rPr>
        <w:t xml:space="preserve"> postojeće građevine ili na postojećoj građevini, koji su namijenjeni upor</w:t>
      </w:r>
      <w:r w:rsidR="005879F5" w:rsidRPr="00701941">
        <w:rPr>
          <w:rFonts w:ascii="Times New Roman" w:eastAsia="Times New Roman" w:hAnsi="Times New Roman" w:cs="Times New Roman"/>
          <w:color w:val="000000" w:themeColor="text1"/>
          <w:kern w:val="0"/>
          <w:sz w:val="24"/>
          <w:szCs w:val="24"/>
          <w:lang w:eastAsia="hr-HR"/>
          <w14:ligatures w14:val="none"/>
        </w:rPr>
        <w:t>abi te građevine).</w:t>
      </w:r>
    </w:p>
    <w:p w14:paraId="0B25F3A2" w14:textId="77777777" w:rsidR="00BF4F7B" w:rsidRDefault="00BF4F7B" w:rsidP="00230B7A">
      <w:pPr>
        <w:spacing w:after="0" w:line="240" w:lineRule="auto"/>
        <w:rPr>
          <w:rFonts w:ascii="Times New Roman" w:eastAsia="Times New Roman" w:hAnsi="Times New Roman" w:cs="Times New Roman"/>
          <w:kern w:val="0"/>
          <w:sz w:val="24"/>
          <w:szCs w:val="24"/>
          <w:lang w:eastAsia="hr-HR"/>
          <w14:ligatures w14:val="none"/>
        </w:rPr>
      </w:pPr>
    </w:p>
    <w:p w14:paraId="39E9ED41" w14:textId="77777777" w:rsidR="00230B7A" w:rsidRDefault="00230B7A" w:rsidP="00230B7A">
      <w:pPr>
        <w:spacing w:after="0" w:line="240" w:lineRule="auto"/>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VI. RJEŠENJE O KOMUNALNOM DOPRINOSU I ROKOVI PLAĆANJA</w:t>
      </w:r>
    </w:p>
    <w:p w14:paraId="095F3807" w14:textId="77777777" w:rsidR="00BF4F7B" w:rsidRDefault="00BF4F7B" w:rsidP="00230B7A">
      <w:pPr>
        <w:spacing w:after="0" w:line="240" w:lineRule="auto"/>
        <w:rPr>
          <w:rFonts w:ascii="Times New Roman" w:eastAsia="Times New Roman" w:hAnsi="Times New Roman" w:cs="Times New Roman"/>
          <w:kern w:val="0"/>
          <w:sz w:val="24"/>
          <w:szCs w:val="24"/>
          <w:lang w:eastAsia="hr-HR"/>
          <w14:ligatures w14:val="none"/>
        </w:rPr>
      </w:pPr>
    </w:p>
    <w:p w14:paraId="4A89B906" w14:textId="25009FF1"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10.</w:t>
      </w:r>
    </w:p>
    <w:p w14:paraId="4F17E712" w14:textId="77777777" w:rsidR="00BF4F7B"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Rješenje o komunalnom doprinosu u skladu s odredbama ove Odluke donosi se u postupku pokrenutom po službenoj dužnosti ili po zahtjevu stranke. </w:t>
      </w:r>
    </w:p>
    <w:p w14:paraId="583D05DF" w14:textId="77777777" w:rsidR="00BF4F7B" w:rsidRPr="000C7294" w:rsidRDefault="00230B7A" w:rsidP="00937FAF">
      <w:pPr>
        <w:spacing w:after="0" w:line="240" w:lineRule="auto"/>
        <w:jc w:val="both"/>
        <w:rPr>
          <w:rFonts w:ascii="Times New Roman" w:eastAsia="Times New Roman" w:hAnsi="Times New Roman" w:cs="Times New Roman"/>
          <w:color w:val="000000" w:themeColor="text1"/>
          <w:kern w:val="0"/>
          <w:sz w:val="24"/>
          <w:szCs w:val="24"/>
          <w:lang w:eastAsia="hr-HR"/>
          <w14:ligatures w14:val="none"/>
        </w:rPr>
      </w:pPr>
      <w:r w:rsidRPr="000C7294">
        <w:rPr>
          <w:rFonts w:ascii="Times New Roman" w:eastAsia="Times New Roman" w:hAnsi="Times New Roman" w:cs="Times New Roman"/>
          <w:color w:val="000000" w:themeColor="text1"/>
          <w:kern w:val="0"/>
          <w:sz w:val="24"/>
          <w:szCs w:val="24"/>
          <w:lang w:eastAsia="hr-HR"/>
          <w14:ligatures w14:val="none"/>
        </w:rPr>
        <w:t xml:space="preserve">Kad se rješenje o komunalnom doprinosu donosi u postupku po službenoj dužnosti, donosi se s skladu s Odlukom o komunalnom doprinosu koja je na snazi na dan pravomoćnosti građevinske dozvole, pravomoćnosti tješenja o izvedenom stanju, odnosno koja je na snazi na dan donošenja rješenja o komunalnom doprinosu ako se radi o građevini koja se prema posebnim propisima kojima se uređuje gradnja može graditi bez građevinske dozvole. </w:t>
      </w:r>
    </w:p>
    <w:p w14:paraId="6C8531A3" w14:textId="77777777" w:rsidR="00BF4F7B" w:rsidRPr="000C7294" w:rsidRDefault="00230B7A" w:rsidP="00937FAF">
      <w:pPr>
        <w:spacing w:after="0" w:line="240" w:lineRule="auto"/>
        <w:jc w:val="both"/>
        <w:rPr>
          <w:rFonts w:ascii="Times New Roman" w:eastAsia="Times New Roman" w:hAnsi="Times New Roman" w:cs="Times New Roman"/>
          <w:color w:val="000000" w:themeColor="text1"/>
          <w:kern w:val="0"/>
          <w:sz w:val="24"/>
          <w:szCs w:val="24"/>
          <w:lang w:eastAsia="hr-HR"/>
          <w14:ligatures w14:val="none"/>
        </w:rPr>
      </w:pPr>
      <w:r w:rsidRPr="000C7294">
        <w:rPr>
          <w:rFonts w:ascii="Times New Roman" w:eastAsia="Times New Roman" w:hAnsi="Times New Roman" w:cs="Times New Roman"/>
          <w:color w:val="000000" w:themeColor="text1"/>
          <w:kern w:val="0"/>
          <w:sz w:val="24"/>
          <w:szCs w:val="24"/>
          <w:lang w:eastAsia="hr-HR"/>
          <w14:ligatures w14:val="none"/>
        </w:rPr>
        <w:t xml:space="preserve">Kad se rješenje o komunalnom doprinosu donosi u postupku pokrenutim po zahtjevu stranke, donosi se u skladu s Odlukom o komunalnom doprinosu koja je na snazi u vrijeme podnošenja zahtjeva stranke za donošenje tog rješenja. </w:t>
      </w:r>
    </w:p>
    <w:p w14:paraId="1A541E48" w14:textId="77777777" w:rsidR="00BF4F7B"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Ako je Općina Promina u skladu s posebnim zakonom kojim se uređuje prostorno uređenje sklopila ugovor kojim se obvezuje djelomično ili u cijelosti prebiti potraživanja s obvezom </w:t>
      </w:r>
      <w:r w:rsidRPr="00230B7A">
        <w:rPr>
          <w:rFonts w:ascii="Times New Roman" w:eastAsia="Times New Roman" w:hAnsi="Times New Roman" w:cs="Times New Roman"/>
          <w:kern w:val="0"/>
          <w:sz w:val="24"/>
          <w:szCs w:val="24"/>
          <w:lang w:eastAsia="hr-HR"/>
          <w14:ligatures w14:val="none"/>
        </w:rPr>
        <w:lastRenderedPageBreak/>
        <w:t xml:space="preserve">plaćanja komunalnog doprinosa, rješenje o komunalnom doprinosu donosi se i u skladu s tim ugovorom. </w:t>
      </w:r>
    </w:p>
    <w:p w14:paraId="31FEEC9D" w14:textId="4CCE1DA5" w:rsidR="00230B7A"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Rješenje o komunalnom doprinosu donosi se i </w:t>
      </w:r>
      <w:proofErr w:type="spellStart"/>
      <w:r w:rsidRPr="00230B7A">
        <w:rPr>
          <w:rFonts w:ascii="Times New Roman" w:eastAsia="Times New Roman" w:hAnsi="Times New Roman" w:cs="Times New Roman"/>
          <w:kern w:val="0"/>
          <w:sz w:val="24"/>
          <w:szCs w:val="24"/>
          <w:lang w:eastAsia="hr-HR"/>
          <w14:ligatures w14:val="none"/>
        </w:rPr>
        <w:t>ovršava</w:t>
      </w:r>
      <w:proofErr w:type="spellEnd"/>
      <w:r w:rsidRPr="00230B7A">
        <w:rPr>
          <w:rFonts w:ascii="Times New Roman" w:eastAsia="Times New Roman" w:hAnsi="Times New Roman" w:cs="Times New Roman"/>
          <w:kern w:val="0"/>
          <w:sz w:val="24"/>
          <w:szCs w:val="24"/>
          <w:lang w:eastAsia="hr-HR"/>
          <w14:ligatures w14:val="none"/>
        </w:rPr>
        <w:t xml:space="preserve"> u postupku i na način propisan zakonom kojim se uređuje opći odnos između poreznih obveznika i poreznih tijela koja primjenjuju propise o porezima i drugim javnim davanjima.</w:t>
      </w:r>
    </w:p>
    <w:p w14:paraId="19D713B9" w14:textId="77777777" w:rsidR="00BF4F7B" w:rsidRDefault="00BF4F7B" w:rsidP="00230B7A">
      <w:pPr>
        <w:spacing w:after="0" w:line="240" w:lineRule="auto"/>
        <w:rPr>
          <w:rFonts w:ascii="Times New Roman" w:eastAsia="Times New Roman" w:hAnsi="Times New Roman" w:cs="Times New Roman"/>
          <w:kern w:val="0"/>
          <w:sz w:val="24"/>
          <w:szCs w:val="24"/>
          <w:lang w:eastAsia="hr-HR"/>
          <w14:ligatures w14:val="none"/>
        </w:rPr>
      </w:pPr>
    </w:p>
    <w:p w14:paraId="653CA3BD" w14:textId="1AEBE8D9"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11.</w:t>
      </w:r>
    </w:p>
    <w:p w14:paraId="06F63ABE" w14:textId="77777777" w:rsidR="00BF4F7B"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Rješenje o komunalnom doprinosu sadrži:</w:t>
      </w:r>
    </w:p>
    <w:p w14:paraId="194FF95C" w14:textId="45BD9901" w:rsidR="00BF4F7B" w:rsidRDefault="007458B4" w:rsidP="00937FAF">
      <w:pPr>
        <w:spacing w:after="0" w:line="240" w:lineRule="auto"/>
        <w:jc w:val="both"/>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 xml:space="preserve">  </w:t>
      </w:r>
      <w:r w:rsidR="00230B7A" w:rsidRPr="00230B7A">
        <w:rPr>
          <w:rFonts w:ascii="Times New Roman" w:eastAsia="Times New Roman" w:hAnsi="Times New Roman" w:cs="Times New Roman"/>
          <w:kern w:val="0"/>
          <w:sz w:val="24"/>
          <w:szCs w:val="24"/>
          <w:lang w:eastAsia="hr-HR"/>
          <w14:ligatures w14:val="none"/>
        </w:rPr>
        <w:t>- podatke o obvezniku komunalnog doprinosa</w:t>
      </w:r>
    </w:p>
    <w:p w14:paraId="5BEAB620" w14:textId="0845EF1F" w:rsidR="007458B4"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w:t>
      </w:r>
      <w:r w:rsidR="007458B4">
        <w:rPr>
          <w:rFonts w:ascii="Times New Roman" w:eastAsia="Times New Roman" w:hAnsi="Times New Roman" w:cs="Times New Roman"/>
          <w:kern w:val="0"/>
          <w:sz w:val="24"/>
          <w:szCs w:val="24"/>
          <w:lang w:eastAsia="hr-HR"/>
          <w14:ligatures w14:val="none"/>
        </w:rPr>
        <w:t xml:space="preserve"> </w:t>
      </w:r>
      <w:r w:rsidRPr="00230B7A">
        <w:rPr>
          <w:rFonts w:ascii="Times New Roman" w:eastAsia="Times New Roman" w:hAnsi="Times New Roman" w:cs="Times New Roman"/>
          <w:kern w:val="0"/>
          <w:sz w:val="24"/>
          <w:szCs w:val="24"/>
          <w:lang w:eastAsia="hr-HR"/>
          <w14:ligatures w14:val="none"/>
        </w:rPr>
        <w:t>- iznos sredstava komunalnog doprinosa koji je obveznik dužan platiti</w:t>
      </w:r>
    </w:p>
    <w:p w14:paraId="18B68D4A" w14:textId="7DF336C0" w:rsidR="00BF4F7B" w:rsidRDefault="007458B4" w:rsidP="00937FAF">
      <w:pPr>
        <w:spacing w:after="0" w:line="240" w:lineRule="auto"/>
        <w:jc w:val="both"/>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 xml:space="preserve"> </w:t>
      </w:r>
      <w:r w:rsidR="00230B7A" w:rsidRPr="00230B7A">
        <w:rPr>
          <w:rFonts w:ascii="Times New Roman" w:eastAsia="Times New Roman" w:hAnsi="Times New Roman" w:cs="Times New Roman"/>
          <w:kern w:val="0"/>
          <w:sz w:val="24"/>
          <w:szCs w:val="24"/>
          <w:lang w:eastAsia="hr-HR"/>
          <w14:ligatures w14:val="none"/>
        </w:rPr>
        <w:t xml:space="preserve"> - obvezu, način i rokove plaćanja komunalnog doprinosa i </w:t>
      </w:r>
    </w:p>
    <w:p w14:paraId="5D0B9C5E" w14:textId="667E3B45" w:rsidR="00BF4F7B" w:rsidRDefault="007458B4" w:rsidP="00937FAF">
      <w:pPr>
        <w:spacing w:after="0" w:line="240" w:lineRule="auto"/>
        <w:jc w:val="both"/>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 xml:space="preserve">  </w:t>
      </w:r>
      <w:r w:rsidR="00230B7A" w:rsidRPr="00230B7A">
        <w:rPr>
          <w:rFonts w:ascii="Times New Roman" w:eastAsia="Times New Roman" w:hAnsi="Times New Roman" w:cs="Times New Roman"/>
          <w:kern w:val="0"/>
          <w:sz w:val="24"/>
          <w:szCs w:val="24"/>
          <w:lang w:eastAsia="hr-HR"/>
          <w14:ligatures w14:val="none"/>
        </w:rPr>
        <w:t xml:space="preserve">- prikaz načina obračuna komunalnog doprinosa za građevinu koja se gradi ili je izgrađena s iskazom obujma odnosno površine građevine i jedinične vrijednosti komunalnog doprinosa. </w:t>
      </w:r>
    </w:p>
    <w:p w14:paraId="4B295F6C" w14:textId="5659D8F8" w:rsidR="00230B7A"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Ništavo je rješenje o komunalnom doprinosu koje nema sadržaj propisan stavkom 1. ovoga članka. </w:t>
      </w:r>
    </w:p>
    <w:p w14:paraId="0AC566CD" w14:textId="77777777" w:rsidR="00BF4F7B" w:rsidRDefault="00BF4F7B" w:rsidP="00230B7A">
      <w:pPr>
        <w:spacing w:after="0" w:line="240" w:lineRule="auto"/>
        <w:rPr>
          <w:rFonts w:ascii="Times New Roman" w:eastAsia="Times New Roman" w:hAnsi="Times New Roman" w:cs="Times New Roman"/>
          <w:kern w:val="0"/>
          <w:sz w:val="24"/>
          <w:szCs w:val="24"/>
          <w:lang w:eastAsia="hr-HR"/>
          <w14:ligatures w14:val="none"/>
        </w:rPr>
      </w:pPr>
    </w:p>
    <w:p w14:paraId="36BE01FA" w14:textId="349A6AB7"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12.</w:t>
      </w:r>
    </w:p>
    <w:p w14:paraId="3B3CAB83" w14:textId="77777777" w:rsidR="00BF4F7B"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Rješenje o komunalnom doprinosu donosi se po pravomoćnosti građevinske dozvole odnosno rješenja o izvedenom stanju, a u slučaju građenja građevina koje se prema posebnim propisima grade bez građevinske dozvole, nakon prijave početka građenja ili nakon početka građenja. </w:t>
      </w:r>
    </w:p>
    <w:p w14:paraId="2641AB59" w14:textId="77777777" w:rsidR="00BF4F7B"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Iznimno od stavka 1. ovoga članka rješenje o komunalnom doprinosu za skladište i građevinu namijenjenu proizvodnji odlučuje se po pravomoćnosti uporabne dozvole odnosno nakon što se građevina te namjene počela koristiti, ako se koristi bez uporabne dozvole. </w:t>
      </w:r>
    </w:p>
    <w:p w14:paraId="72DA795A" w14:textId="218C811B" w:rsidR="00230B7A"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Uporabnu dozvolu za skladište ili građevinu namijenjenu proizvodnji upravno tijelo koje ju je donijelo dostavlja na znanje Upravnom odjelu.</w:t>
      </w:r>
    </w:p>
    <w:p w14:paraId="6C7A4B36" w14:textId="77777777" w:rsidR="00BF4F7B" w:rsidRDefault="00BF4F7B" w:rsidP="00230B7A">
      <w:pPr>
        <w:spacing w:after="0" w:line="240" w:lineRule="auto"/>
        <w:rPr>
          <w:rFonts w:ascii="Times New Roman" w:eastAsia="Times New Roman" w:hAnsi="Times New Roman" w:cs="Times New Roman"/>
          <w:kern w:val="0"/>
          <w:sz w:val="24"/>
          <w:szCs w:val="24"/>
          <w:lang w:eastAsia="hr-HR"/>
          <w14:ligatures w14:val="none"/>
        </w:rPr>
      </w:pPr>
    </w:p>
    <w:p w14:paraId="20178D45" w14:textId="632D6E7C"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13.</w:t>
      </w:r>
    </w:p>
    <w:p w14:paraId="26B4E450" w14:textId="77777777" w:rsidR="00BF4F7B"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Kada se radi o građevini za koju se građevinska dozvola donosi primjenom odredbi Zakona o gradnji ili građevini koja se ozakonjuje primjenom odredbi Zakona o postupanju s nezakonito izgrađenim zgradama, nadležno tijelo koje je donijelo građevinsku dozvolu ili rješenje o izvedenom stanju dužno je Upravnom odjelu u roku od 15 dana od dana pravomoćnosti dostaviti pravomoćnu građevinsku dozvolu ili rješenje o izvedenom stanju i podatke potrebne za izračun komunalnog doprinosa (za nezakonito izgrađenu pomoćnu zgradu koja je u funkciji osnovne zgrade, koja ima jednu etažu i čija tlocrtna površina nije veća od 50,00 m² dostavlja se samo pravomoćno rješenje o izvedenom stanju).</w:t>
      </w:r>
    </w:p>
    <w:p w14:paraId="2D1DEB12" w14:textId="77777777" w:rsidR="00BF4F7B"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Kada se radi o građevini za koju se izdaje uporabna dozvola bez građevinske dozvole u skladu s glavnim projektom ili koja se prema posebnom propisu evidentira u katastru - za koje je vlasnik ili investitor dužan prijaviti početak građenja (Pravilnik o jednostavnim i drugim građevinama i radovima) upravno tijelo nadležno za donošenje akata za gradnju uz prijavu početka građenja u roku od 15 dana od prijave početka građenja dužno je Upravnom odjelu ostaviti podatke za izračun komunalnog doprinosa iz glavnog projekta. </w:t>
      </w:r>
    </w:p>
    <w:p w14:paraId="11A3522C" w14:textId="77777777" w:rsidR="00BF4F7B"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Ako obveznik plaćanja komunalnog doprinosa nije dostavio glavni projekt, upravno tijelo nadležno za izdavanje akta za gradnju čim zaprimi prijavu početka građenja obavijestit će Upravni odjel da treba pozvati obveznika komunalnog doprinosa da u roku od 15 dana od primitka poziva dostavi glavni projekt - podatke potrebne za obračun komunalnog doprinosa. U slučaju da obveznik ne dostavi glavni projekt - podatke potrebne za obračun komunalnog doprinosa Upravni odjel obračunat će komunalni doprinos temeljem dostupnih podataka. </w:t>
      </w:r>
    </w:p>
    <w:p w14:paraId="28AC84FC" w14:textId="6FCFCAC8" w:rsidR="00230B7A"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Ako se rješenje o komunalnom doprinosu donosi po zahtjevu stranke ista je dužna uz zahtjev priložiti pravomoćnu građevinsku dozvolu ili pravomoćno rješenje o izvedenom stanju i/ili </w:t>
      </w:r>
      <w:r w:rsidRPr="00230B7A">
        <w:rPr>
          <w:rFonts w:ascii="Times New Roman" w:eastAsia="Times New Roman" w:hAnsi="Times New Roman" w:cs="Times New Roman"/>
          <w:kern w:val="0"/>
          <w:sz w:val="24"/>
          <w:szCs w:val="24"/>
          <w:lang w:eastAsia="hr-HR"/>
          <w14:ligatures w14:val="none"/>
        </w:rPr>
        <w:lastRenderedPageBreak/>
        <w:t>podatke potrebne za izračun komunalnog doprinosa radi donošenja rješenja o komunalnom doprinosu.</w:t>
      </w:r>
    </w:p>
    <w:p w14:paraId="676A3429" w14:textId="77777777" w:rsidR="00BF4F7B" w:rsidRDefault="00BF4F7B" w:rsidP="00230B7A">
      <w:pPr>
        <w:spacing w:after="0" w:line="240" w:lineRule="auto"/>
        <w:rPr>
          <w:rFonts w:ascii="Times New Roman" w:eastAsia="Times New Roman" w:hAnsi="Times New Roman" w:cs="Times New Roman"/>
          <w:kern w:val="0"/>
          <w:sz w:val="24"/>
          <w:szCs w:val="24"/>
          <w:lang w:eastAsia="hr-HR"/>
          <w14:ligatures w14:val="none"/>
        </w:rPr>
      </w:pPr>
    </w:p>
    <w:p w14:paraId="4821BB3B" w14:textId="15D8AE10"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14.</w:t>
      </w:r>
    </w:p>
    <w:p w14:paraId="25E4D8B9" w14:textId="15A3937B" w:rsidR="00BF4F7B" w:rsidRPr="0029077F"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9077F">
        <w:rPr>
          <w:rFonts w:ascii="Times New Roman" w:eastAsia="Times New Roman" w:hAnsi="Times New Roman" w:cs="Times New Roman"/>
          <w:kern w:val="0"/>
          <w:sz w:val="24"/>
          <w:szCs w:val="24"/>
          <w:lang w:eastAsia="hr-HR"/>
          <w14:ligatures w14:val="none"/>
        </w:rPr>
        <w:t xml:space="preserve">Komunalni doprinos obveznici mogu platiti jednokratno ili u najviše 24 mjesečna obroka, pod uvjetom da je iznos komunalnog doprinosa veći od </w:t>
      </w:r>
      <w:r w:rsidR="002B72BD" w:rsidRPr="00B35850">
        <w:rPr>
          <w:rFonts w:ascii="Times New Roman" w:eastAsia="Times New Roman" w:hAnsi="Times New Roman" w:cs="Times New Roman"/>
          <w:kern w:val="0"/>
          <w:sz w:val="24"/>
          <w:szCs w:val="24"/>
          <w:lang w:eastAsia="hr-HR"/>
          <w14:ligatures w14:val="none"/>
        </w:rPr>
        <w:t>200,00</w:t>
      </w:r>
      <w:r w:rsidR="00937FAF">
        <w:rPr>
          <w:rFonts w:ascii="Times New Roman" w:eastAsia="Times New Roman" w:hAnsi="Times New Roman" w:cs="Times New Roman"/>
          <w:kern w:val="0"/>
          <w:sz w:val="24"/>
          <w:szCs w:val="24"/>
          <w:lang w:eastAsia="hr-HR"/>
          <w14:ligatures w14:val="none"/>
        </w:rPr>
        <w:t xml:space="preserve"> </w:t>
      </w:r>
      <w:r w:rsidR="002B72BD" w:rsidRPr="00B35850">
        <w:rPr>
          <w:rFonts w:ascii="Times New Roman" w:eastAsia="Times New Roman" w:hAnsi="Times New Roman" w:cs="Times New Roman"/>
          <w:kern w:val="0"/>
          <w:sz w:val="24"/>
          <w:szCs w:val="24"/>
          <w:lang w:eastAsia="hr-HR"/>
          <w14:ligatures w14:val="none"/>
        </w:rPr>
        <w:t>€</w:t>
      </w:r>
      <w:r w:rsidRPr="00B35850">
        <w:rPr>
          <w:rFonts w:ascii="Times New Roman" w:eastAsia="Times New Roman" w:hAnsi="Times New Roman" w:cs="Times New Roman"/>
          <w:kern w:val="0"/>
          <w:sz w:val="24"/>
          <w:szCs w:val="24"/>
          <w:lang w:eastAsia="hr-HR"/>
          <w14:ligatures w14:val="none"/>
        </w:rPr>
        <w:t xml:space="preserve">, </w:t>
      </w:r>
      <w:r w:rsidRPr="0029077F">
        <w:rPr>
          <w:rFonts w:ascii="Times New Roman" w:eastAsia="Times New Roman" w:hAnsi="Times New Roman" w:cs="Times New Roman"/>
          <w:kern w:val="0"/>
          <w:sz w:val="24"/>
          <w:szCs w:val="24"/>
          <w:lang w:eastAsia="hr-HR"/>
          <w14:ligatures w14:val="none"/>
        </w:rPr>
        <w:t xml:space="preserve">s tim da prvi obrok ne može biti manji od </w:t>
      </w:r>
      <w:r w:rsidRPr="00B35850">
        <w:rPr>
          <w:rFonts w:ascii="Times New Roman" w:eastAsia="Times New Roman" w:hAnsi="Times New Roman" w:cs="Times New Roman"/>
          <w:kern w:val="0"/>
          <w:sz w:val="24"/>
          <w:szCs w:val="24"/>
          <w:lang w:eastAsia="hr-HR"/>
          <w14:ligatures w14:val="none"/>
        </w:rPr>
        <w:t xml:space="preserve">100,00 </w:t>
      </w:r>
      <w:r w:rsidR="003E37F9" w:rsidRPr="00B35850">
        <w:rPr>
          <w:rFonts w:ascii="Times New Roman" w:eastAsia="Times New Roman" w:hAnsi="Times New Roman" w:cs="Times New Roman"/>
          <w:kern w:val="0"/>
          <w:sz w:val="24"/>
          <w:szCs w:val="24"/>
          <w:lang w:eastAsia="hr-HR"/>
          <w14:ligatures w14:val="none"/>
        </w:rPr>
        <w:t>€</w:t>
      </w:r>
      <w:r w:rsidRPr="00B35850">
        <w:rPr>
          <w:rFonts w:ascii="Times New Roman" w:eastAsia="Times New Roman" w:hAnsi="Times New Roman" w:cs="Times New Roman"/>
          <w:kern w:val="0"/>
          <w:sz w:val="24"/>
          <w:szCs w:val="24"/>
          <w:lang w:eastAsia="hr-HR"/>
          <w14:ligatures w14:val="none"/>
        </w:rPr>
        <w:t xml:space="preserve">, </w:t>
      </w:r>
      <w:r w:rsidRPr="0029077F">
        <w:rPr>
          <w:rFonts w:ascii="Times New Roman" w:eastAsia="Times New Roman" w:hAnsi="Times New Roman" w:cs="Times New Roman"/>
          <w:kern w:val="0"/>
          <w:sz w:val="24"/>
          <w:szCs w:val="24"/>
          <w:lang w:eastAsia="hr-HR"/>
          <w14:ligatures w14:val="none"/>
        </w:rPr>
        <w:t xml:space="preserve">a ostali obroci ne mogu biti manji od </w:t>
      </w:r>
      <w:r w:rsidRPr="00B35850">
        <w:rPr>
          <w:rFonts w:ascii="Times New Roman" w:eastAsia="Times New Roman" w:hAnsi="Times New Roman" w:cs="Times New Roman"/>
          <w:kern w:val="0"/>
          <w:sz w:val="24"/>
          <w:szCs w:val="24"/>
          <w:lang w:eastAsia="hr-HR"/>
          <w14:ligatures w14:val="none"/>
        </w:rPr>
        <w:t xml:space="preserve">50,00 </w:t>
      </w:r>
      <w:r w:rsidR="003E37F9" w:rsidRPr="00B35850">
        <w:rPr>
          <w:rFonts w:ascii="Times New Roman" w:eastAsia="Times New Roman" w:hAnsi="Times New Roman" w:cs="Times New Roman"/>
          <w:kern w:val="0"/>
          <w:sz w:val="24"/>
          <w:szCs w:val="24"/>
          <w:lang w:eastAsia="hr-HR"/>
          <w14:ligatures w14:val="none"/>
        </w:rPr>
        <w:t>€</w:t>
      </w:r>
      <w:r w:rsidR="00B35850">
        <w:rPr>
          <w:rFonts w:ascii="Times New Roman" w:eastAsia="Times New Roman" w:hAnsi="Times New Roman" w:cs="Times New Roman"/>
          <w:kern w:val="0"/>
          <w:sz w:val="24"/>
          <w:szCs w:val="24"/>
          <w:lang w:eastAsia="hr-HR"/>
          <w14:ligatures w14:val="none"/>
        </w:rPr>
        <w:t>.</w:t>
      </w:r>
      <w:r w:rsidRPr="00B35850">
        <w:rPr>
          <w:rFonts w:ascii="Times New Roman" w:eastAsia="Times New Roman" w:hAnsi="Times New Roman" w:cs="Times New Roman"/>
          <w:kern w:val="0"/>
          <w:sz w:val="24"/>
          <w:szCs w:val="24"/>
          <w:lang w:eastAsia="hr-HR"/>
          <w14:ligatures w14:val="none"/>
        </w:rPr>
        <w:t xml:space="preserve"> </w:t>
      </w:r>
    </w:p>
    <w:p w14:paraId="55E9D4E6" w14:textId="77777777" w:rsidR="00BF4F7B"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Kod obročnog plaćanja komunalnog doprinosa obračunava se ugovorna kamata u visini utvrđenoj člankom 26. st.3. Zakona o obveznim odnosima. </w:t>
      </w:r>
    </w:p>
    <w:p w14:paraId="45B27B3D" w14:textId="77777777" w:rsidR="00BF4F7B"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Mjesečni obroci dospijevaju u skladu s planom otplate. </w:t>
      </w:r>
    </w:p>
    <w:p w14:paraId="7A591787" w14:textId="77777777" w:rsidR="00BF4F7B"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Na zakašnjelo plaćanje obračunava se zakonska zatezna kamata. </w:t>
      </w:r>
    </w:p>
    <w:p w14:paraId="6462BA6D" w14:textId="77777777" w:rsidR="00BF4F7B"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Obveznik komunalnog doprinosa koji ozakonjuje građevinu temeljem odredbi Zakona o postupanju s nezakonito izgrađenim zgradama može zatražiti odgodu plaćanja komunalnog doprinosa na rok od godinu dana. </w:t>
      </w:r>
    </w:p>
    <w:p w14:paraId="449BD674" w14:textId="77777777" w:rsidR="00BF4F7B"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Prije donošenja rješenja o komunalnom doprinosu Upravni odjel pozvat će obveznika da se izjasni o rokovima plaćanja komunalnog doprinosa. U slučaju da se obveznik ne odazove pozivu na izjašnjavanje Upravni odjel rješenjem će odrediti obvezniku jednokratno plaćanje komunalnog doprinosa. </w:t>
      </w:r>
    </w:p>
    <w:p w14:paraId="08A4B436" w14:textId="77777777" w:rsidR="00BF4F7B"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Utvrđeni iznos komunalnog doprinosa, odnosno prvi obrok komunalnog doprinosa plaća se danom izvršnosti rješenja o komunalnom doprinosu.</w:t>
      </w:r>
    </w:p>
    <w:p w14:paraId="3B7B5010" w14:textId="297F030C" w:rsidR="00230B7A"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Ako obveznik ne plati komunalni doprinos u skladu i na način određen rješenjem o komunalnom doprinosu Upravni odjel provest će postupak ovrhe u skladu s zakonom iz članka 10. stavka 5. ove Odluke. </w:t>
      </w:r>
    </w:p>
    <w:p w14:paraId="5267D3F5" w14:textId="77777777" w:rsidR="00791ADD" w:rsidRDefault="00791ADD" w:rsidP="00230B7A">
      <w:pPr>
        <w:spacing w:after="0" w:line="240" w:lineRule="auto"/>
        <w:rPr>
          <w:rFonts w:ascii="Times New Roman" w:eastAsia="Times New Roman" w:hAnsi="Times New Roman" w:cs="Times New Roman"/>
          <w:kern w:val="0"/>
          <w:sz w:val="24"/>
          <w:szCs w:val="24"/>
          <w:lang w:eastAsia="hr-HR"/>
          <w14:ligatures w14:val="none"/>
        </w:rPr>
      </w:pPr>
    </w:p>
    <w:p w14:paraId="221C3DA2" w14:textId="77777777" w:rsidR="00230B7A" w:rsidRDefault="00230B7A" w:rsidP="00230B7A">
      <w:pPr>
        <w:spacing w:after="0" w:line="240" w:lineRule="auto"/>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VII. IZMJENA I PONIŠTAVANJE RJEŠENJA O KOMUNALNOM DOPRINOSU</w:t>
      </w:r>
    </w:p>
    <w:p w14:paraId="636D560E" w14:textId="77777777" w:rsidR="00BF4F7B" w:rsidRDefault="00BF4F7B" w:rsidP="00230B7A">
      <w:pPr>
        <w:spacing w:after="0" w:line="240" w:lineRule="auto"/>
        <w:rPr>
          <w:rFonts w:ascii="Times New Roman" w:eastAsia="Times New Roman" w:hAnsi="Times New Roman" w:cs="Times New Roman"/>
          <w:kern w:val="0"/>
          <w:sz w:val="24"/>
          <w:szCs w:val="24"/>
          <w:lang w:eastAsia="hr-HR"/>
          <w14:ligatures w14:val="none"/>
        </w:rPr>
      </w:pPr>
    </w:p>
    <w:p w14:paraId="1C4E775C" w14:textId="2069B92B"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15.</w:t>
      </w:r>
    </w:p>
    <w:p w14:paraId="68CA21B3" w14:textId="77777777" w:rsidR="00BF4F7B"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Upravni odjel izmijenit će po službenoj dužnosti ili po zahtjevu obveznika komunalnog doprinosa odnosno investitora ovršno odnosno pravomoćno rješenje o komunalnom doprinosu ako je izmijenjena građevinska dozvola, drugi akt za građenje ili glavni projekt na način koji utječe na obračun komunalnog doprinosa.</w:t>
      </w:r>
    </w:p>
    <w:p w14:paraId="02017855" w14:textId="77777777" w:rsidR="00BF4F7B"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Rješenjem o izmjeni rješenja o komunalnom doprinosu u slučaju iz stavka 1. ovoga članka obračunat će se komunalni doprinos prema izmijenjenim podacima i odrediti plaćanje odnosno povrat razlike komunalnog doprinosa u skladu s odredbama Odluke o komunalnom doprinosu na temelju koje je rješenje o komunalnom doprinosu doneseno. </w:t>
      </w:r>
    </w:p>
    <w:p w14:paraId="521D0AB1" w14:textId="2D7BD0AE" w:rsidR="00230B7A"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Obveznik komunalnog doprinosa odnosno investitor u slučaju iz odredbe stavaka i 2. ovoga članka nema pravo na kamatu od dana uplate komunalnog doprinosa do dana određenog rješenjem za povrat doprinosa.</w:t>
      </w:r>
    </w:p>
    <w:p w14:paraId="6CB145F8" w14:textId="77777777" w:rsidR="00BF4F7B" w:rsidRDefault="00BF4F7B" w:rsidP="00230B7A">
      <w:pPr>
        <w:spacing w:after="0" w:line="240" w:lineRule="auto"/>
        <w:rPr>
          <w:rFonts w:ascii="Times New Roman" w:eastAsia="Times New Roman" w:hAnsi="Times New Roman" w:cs="Times New Roman"/>
          <w:kern w:val="0"/>
          <w:sz w:val="24"/>
          <w:szCs w:val="24"/>
          <w:lang w:eastAsia="hr-HR"/>
          <w14:ligatures w14:val="none"/>
        </w:rPr>
      </w:pPr>
    </w:p>
    <w:p w14:paraId="31DFD8F5" w14:textId="2118292E"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16.</w:t>
      </w:r>
    </w:p>
    <w:p w14:paraId="11BCB309" w14:textId="77777777" w:rsidR="00BF4F7B"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Upravni odjel poništit će po zahtjevu obveznika komunalnog doprinosa odnosno investitora ovršno odnosno pravomoćno rješenje o komunalnom doprinosu ako je građevinska dozvola odnosno drugi akt za građenje oglašen ništavim ili poništen bez zahtjeva odnosno suglasnosti investitora.  </w:t>
      </w:r>
    </w:p>
    <w:p w14:paraId="37B22C30" w14:textId="77777777"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Rješenjem o poništavanju rješenja o komunalnom doprinosu u slučaju iz stavka 1. ovoga članka odredit će se i povrat uplaćenog komunalnog doprinosa u roku koji ne može biti dulji od dvije godine od dana izvršnosti rješenja. </w:t>
      </w:r>
    </w:p>
    <w:p w14:paraId="664F0B9C" w14:textId="45931C51" w:rsidR="00230B7A"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Obveznik komunalnog doprinosa odnosno investitor u slučaju iz odredbe stavaka i 2. ovoga članka nema pravo na kamatu od dana uplate komunalnog doprinosa do dana određenog rješenjem za povrat doprinosa. </w:t>
      </w:r>
    </w:p>
    <w:p w14:paraId="4058771E" w14:textId="36F09158"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lastRenderedPageBreak/>
        <w:t>Članak 17.</w:t>
      </w:r>
    </w:p>
    <w:p w14:paraId="3E3D95FC" w14:textId="77777777"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Iznos komunalnog doprinosa plaćen za građenje građevine na temelju građevinske dozvole odnosno drugog akta za građenje koji je prestao važiti jer građenje nije započeto ili građevinske dozvole odnosno drugog akta za građenje koji je poništen na zahtjev ili uz suglasnost investitora uračunava se kao plaćeni dio komunalnog doprinosa koji se plaća za građenje na istom ili drugom zemljištu na području Općine Promina ako to zatraži obveznik komunalnog doprinosa odnosno investitor. </w:t>
      </w:r>
    </w:p>
    <w:p w14:paraId="22CDCBAD" w14:textId="1B664A50" w:rsidR="00230B7A"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Obveznik komunalnog doprinosa odnosno investitor nema pravo na kamatu za iznos koji je uplaćen niti na kamatu za iznos koji se uračunava kao plaćeni dio komunalnog doprinosa kojim se plaća građenje na istom ili drugom zemljištu. </w:t>
      </w:r>
    </w:p>
    <w:p w14:paraId="6D519BF0" w14:textId="77777777" w:rsidR="007458B4" w:rsidRDefault="007458B4" w:rsidP="00230B7A">
      <w:pPr>
        <w:spacing w:after="0" w:line="240" w:lineRule="auto"/>
        <w:rPr>
          <w:rFonts w:ascii="Times New Roman" w:eastAsia="Times New Roman" w:hAnsi="Times New Roman" w:cs="Times New Roman"/>
          <w:kern w:val="0"/>
          <w:sz w:val="24"/>
          <w:szCs w:val="24"/>
          <w:lang w:eastAsia="hr-HR"/>
          <w14:ligatures w14:val="none"/>
        </w:rPr>
      </w:pPr>
    </w:p>
    <w:p w14:paraId="6E710100" w14:textId="4604A952"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18.</w:t>
      </w:r>
    </w:p>
    <w:p w14:paraId="3BDAB88A" w14:textId="77777777" w:rsidR="00230B7A"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Odredbe članaka 15., 16. i 17. ove Odluke na odgovarajući se način primjenjuju i na rješenja o komunalnom doprinosu koja su donijeta na temelju Zakona o komunalnom gospodarstvu (“ Narodne novine”, br. 36/95, 70/97, 128/99, 57/00, 129/00, 59/01, 26/03, 82/04, 178/04, 38/09, 79/09, 153/09, 49/11, 84/11, 90/11, 144/12, 94/13, 153/13, 147/14 i 36/15) i primjenom Odluka o komunalnom doprinosu </w:t>
      </w:r>
      <w:proofErr w:type="spellStart"/>
      <w:r w:rsidRPr="00230B7A">
        <w:rPr>
          <w:rFonts w:ascii="Times New Roman" w:eastAsia="Times New Roman" w:hAnsi="Times New Roman" w:cs="Times New Roman"/>
          <w:kern w:val="0"/>
          <w:sz w:val="24"/>
          <w:szCs w:val="24"/>
          <w:lang w:eastAsia="hr-HR"/>
          <w14:ligatures w14:val="none"/>
        </w:rPr>
        <w:t>donijetih</w:t>
      </w:r>
      <w:proofErr w:type="spellEnd"/>
      <w:r w:rsidRPr="00230B7A">
        <w:rPr>
          <w:rFonts w:ascii="Times New Roman" w:eastAsia="Times New Roman" w:hAnsi="Times New Roman" w:cs="Times New Roman"/>
          <w:kern w:val="0"/>
          <w:sz w:val="24"/>
          <w:szCs w:val="24"/>
          <w:lang w:eastAsia="hr-HR"/>
          <w14:ligatures w14:val="none"/>
        </w:rPr>
        <w:t xml:space="preserve"> na temelju tog Zakona.</w:t>
      </w:r>
    </w:p>
    <w:p w14:paraId="00108ADC" w14:textId="77777777" w:rsidR="00386959" w:rsidRDefault="00386959" w:rsidP="00230B7A">
      <w:pPr>
        <w:spacing w:after="0" w:line="240" w:lineRule="auto"/>
        <w:rPr>
          <w:rFonts w:ascii="Times New Roman" w:eastAsia="Times New Roman" w:hAnsi="Times New Roman" w:cs="Times New Roman"/>
          <w:kern w:val="0"/>
          <w:sz w:val="24"/>
          <w:szCs w:val="24"/>
          <w:lang w:eastAsia="hr-HR"/>
          <w14:ligatures w14:val="none"/>
        </w:rPr>
      </w:pPr>
    </w:p>
    <w:p w14:paraId="7C8EA13B" w14:textId="070A55E4" w:rsidR="00386959" w:rsidRDefault="00230B7A" w:rsidP="007458B4">
      <w:pPr>
        <w:spacing w:after="0" w:line="240" w:lineRule="auto"/>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VIII.</w:t>
      </w:r>
      <w:r w:rsidR="007458B4">
        <w:rPr>
          <w:rFonts w:ascii="Times New Roman" w:eastAsia="Times New Roman" w:hAnsi="Times New Roman" w:cs="Times New Roman"/>
          <w:kern w:val="0"/>
          <w:sz w:val="24"/>
          <w:szCs w:val="24"/>
          <w:lang w:eastAsia="hr-HR"/>
          <w14:ligatures w14:val="none"/>
        </w:rPr>
        <w:t xml:space="preserve"> </w:t>
      </w:r>
      <w:r w:rsidRPr="00230B7A">
        <w:rPr>
          <w:rFonts w:ascii="Times New Roman" w:eastAsia="Times New Roman" w:hAnsi="Times New Roman" w:cs="Times New Roman"/>
          <w:kern w:val="0"/>
          <w:sz w:val="24"/>
          <w:szCs w:val="24"/>
          <w:lang w:eastAsia="hr-HR"/>
          <w14:ligatures w14:val="none"/>
        </w:rPr>
        <w:t xml:space="preserve"> DJELOMIČNO ILI POTPUNO OSLOBAĐANJE OD PLAĆANJA KOMUNALNOG </w:t>
      </w:r>
      <w:r w:rsidR="007458B4">
        <w:rPr>
          <w:rFonts w:ascii="Times New Roman" w:eastAsia="Times New Roman" w:hAnsi="Times New Roman" w:cs="Times New Roman"/>
          <w:kern w:val="0"/>
          <w:sz w:val="24"/>
          <w:szCs w:val="24"/>
          <w:lang w:eastAsia="hr-HR"/>
          <w14:ligatures w14:val="none"/>
        </w:rPr>
        <w:t xml:space="preserve">    </w:t>
      </w:r>
      <w:r w:rsidRPr="00230B7A">
        <w:rPr>
          <w:rFonts w:ascii="Times New Roman" w:eastAsia="Times New Roman" w:hAnsi="Times New Roman" w:cs="Times New Roman"/>
          <w:kern w:val="0"/>
          <w:sz w:val="24"/>
          <w:szCs w:val="24"/>
          <w:lang w:eastAsia="hr-HR"/>
          <w14:ligatures w14:val="none"/>
        </w:rPr>
        <w:t>DOPRINOSA</w:t>
      </w:r>
    </w:p>
    <w:p w14:paraId="2E817019" w14:textId="15ABD81E" w:rsidR="00230B7A" w:rsidRDefault="00230B7A" w:rsidP="00230B7A">
      <w:pPr>
        <w:spacing w:after="0" w:line="240" w:lineRule="auto"/>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w:t>
      </w:r>
    </w:p>
    <w:p w14:paraId="07D0D1AA" w14:textId="12F15C59"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19.</w:t>
      </w:r>
    </w:p>
    <w:p w14:paraId="5DB56F0C" w14:textId="77777777" w:rsidR="00230B7A"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Pravo na 60% umanjenje komunalnog doprinosa može ostvariti obveznik komunalnog doprinosa u postupku gradnje ili ozakonjenja (legalizacije) građevine namijenjene poljoprivrednoj djelatnosti (staklenik, farma, vinogradarski podrum, spremište strojeva, oruđa, alata i sl.)</w:t>
      </w:r>
    </w:p>
    <w:p w14:paraId="567C4C6D" w14:textId="77777777" w:rsidR="00386959" w:rsidRDefault="00386959" w:rsidP="00230B7A">
      <w:pPr>
        <w:spacing w:after="0" w:line="240" w:lineRule="auto"/>
        <w:rPr>
          <w:rFonts w:ascii="Times New Roman" w:eastAsia="Times New Roman" w:hAnsi="Times New Roman" w:cs="Times New Roman"/>
          <w:kern w:val="0"/>
          <w:sz w:val="24"/>
          <w:szCs w:val="24"/>
          <w:lang w:eastAsia="hr-HR"/>
          <w14:ligatures w14:val="none"/>
        </w:rPr>
      </w:pPr>
    </w:p>
    <w:p w14:paraId="74FE9959" w14:textId="06C0283A"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20.</w:t>
      </w:r>
    </w:p>
    <w:p w14:paraId="0EDAB2B1" w14:textId="77777777"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Pravo na djelomično oslobađanje od plaćanja komunalnog doprinosa, odnosno 70% umanjenja komunalnog doprinosa može ostvariti obveznik plaćanja komunalnog doprinosa koji gradi </w:t>
      </w:r>
    </w:p>
    <w:p w14:paraId="36342FA8" w14:textId="77777777"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javnu građevinu (vrtić, školu, sportsku dvoranu, društveni dom, dom zdravlja, bolnicu),</w:t>
      </w:r>
    </w:p>
    <w:p w14:paraId="4496C5C9" w14:textId="77777777"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 infrastrukturnu građevinu prometa i veza (autobusni kolodvor, telefonska centrala) </w:t>
      </w:r>
    </w:p>
    <w:p w14:paraId="0006C79D" w14:textId="77777777"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vodoprivrednu građevinu (vodosprema, uređaj za pročišćavanje otpadnih i oborinskih voda) - javno parkiralište i garažu</w:t>
      </w:r>
    </w:p>
    <w:p w14:paraId="5836B7D9" w14:textId="77777777"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 građevinu za distribuciju plina </w:t>
      </w:r>
    </w:p>
    <w:p w14:paraId="67D46B16" w14:textId="77777777"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ostale objekte komunalne infrastrukture. </w:t>
      </w:r>
    </w:p>
    <w:p w14:paraId="57432DA7" w14:textId="4637DADF" w:rsidR="00230B7A"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Prilikom donošenja rješenja o komunalnom doprinosu Upravni odjel će obvezniku iz stavka 1. ovog članka obračunati iznos komunalnog doprinosa umanjiti za odgovarajući postotak. </w:t>
      </w:r>
    </w:p>
    <w:p w14:paraId="04DBDF35" w14:textId="77777777" w:rsidR="00386959" w:rsidRDefault="00386959" w:rsidP="00230B7A">
      <w:pPr>
        <w:spacing w:after="0" w:line="240" w:lineRule="auto"/>
        <w:rPr>
          <w:rFonts w:ascii="Times New Roman" w:eastAsia="Times New Roman" w:hAnsi="Times New Roman" w:cs="Times New Roman"/>
          <w:kern w:val="0"/>
          <w:sz w:val="24"/>
          <w:szCs w:val="24"/>
          <w:lang w:eastAsia="hr-HR"/>
          <w14:ligatures w14:val="none"/>
        </w:rPr>
      </w:pPr>
    </w:p>
    <w:p w14:paraId="46F19833" w14:textId="77777777"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21.</w:t>
      </w:r>
    </w:p>
    <w:p w14:paraId="6BAC0247" w14:textId="16911EFD"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Na temelju odluke općinskog načelnika  </w:t>
      </w:r>
      <w:r w:rsidR="00697935">
        <w:rPr>
          <w:rFonts w:ascii="Times New Roman" w:eastAsia="Times New Roman" w:hAnsi="Times New Roman" w:cs="Times New Roman"/>
          <w:kern w:val="0"/>
          <w:sz w:val="24"/>
          <w:szCs w:val="24"/>
          <w:lang w:eastAsia="hr-HR"/>
          <w14:ligatures w14:val="none"/>
        </w:rPr>
        <w:t>U</w:t>
      </w:r>
      <w:r w:rsidRPr="00230B7A">
        <w:rPr>
          <w:rFonts w:ascii="Times New Roman" w:eastAsia="Times New Roman" w:hAnsi="Times New Roman" w:cs="Times New Roman"/>
          <w:kern w:val="0"/>
          <w:sz w:val="24"/>
          <w:szCs w:val="24"/>
          <w:lang w:eastAsia="hr-HR"/>
          <w14:ligatures w14:val="none"/>
        </w:rPr>
        <w:t xml:space="preserve">pravni odjel donijet će rješenje o potpunom oslobađanju od plaćanja komunalnog doprinosa </w:t>
      </w:r>
    </w:p>
    <w:p w14:paraId="7669A0A9" w14:textId="62028C9A"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za gradnju građevine koja se u cijelosti ili pretežnim dijelom financira iz proračuna Općine Promina, </w:t>
      </w:r>
    </w:p>
    <w:p w14:paraId="79E9C380" w14:textId="77777777"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čiji je investitor trgovačko društvo ili ustanova kojoj je Općina osnivač ili suosnivač, jedini ili pretežni vlasnik, </w:t>
      </w:r>
    </w:p>
    <w:p w14:paraId="278414E8" w14:textId="77777777"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za gradnju objekta komunalne infrastrukture </w:t>
      </w:r>
    </w:p>
    <w:p w14:paraId="7D502A39" w14:textId="1DFEBDBD"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kad je vlasnik građevne čestice na kojoj se gradi odn</w:t>
      </w:r>
      <w:r w:rsidR="007458B4">
        <w:rPr>
          <w:rFonts w:ascii="Times New Roman" w:eastAsia="Times New Roman" w:hAnsi="Times New Roman" w:cs="Times New Roman"/>
          <w:kern w:val="0"/>
          <w:sz w:val="24"/>
          <w:szCs w:val="24"/>
          <w:lang w:eastAsia="hr-HR"/>
          <w14:ligatures w14:val="none"/>
        </w:rPr>
        <w:t>osno</w:t>
      </w:r>
      <w:r w:rsidRPr="00230B7A">
        <w:rPr>
          <w:rFonts w:ascii="Times New Roman" w:eastAsia="Times New Roman" w:hAnsi="Times New Roman" w:cs="Times New Roman"/>
          <w:kern w:val="0"/>
          <w:sz w:val="24"/>
          <w:szCs w:val="24"/>
          <w:lang w:eastAsia="hr-HR"/>
          <w14:ligatures w14:val="none"/>
        </w:rPr>
        <w:t xml:space="preserve"> investitor osoba utvrđena Zakonom o pravima hrvatskih branitelja iz Domovinskog rata i članova njihovih obitelji koja je sukladno </w:t>
      </w:r>
      <w:r w:rsidRPr="00230B7A">
        <w:rPr>
          <w:rFonts w:ascii="Times New Roman" w:eastAsia="Times New Roman" w:hAnsi="Times New Roman" w:cs="Times New Roman"/>
          <w:kern w:val="0"/>
          <w:sz w:val="24"/>
          <w:szCs w:val="24"/>
          <w:lang w:eastAsia="hr-HR"/>
          <w14:ligatures w14:val="none"/>
        </w:rPr>
        <w:lastRenderedPageBreak/>
        <w:t xml:space="preserve">odredbama tog zakona stekla pravo na stambeno zbrinjavanje, za odgovarajuću stambenu površinu i pod uvjetima utvrđenim tim zakonom, uz predočenje dokaza </w:t>
      </w:r>
    </w:p>
    <w:p w14:paraId="302DC184" w14:textId="77777777" w:rsidR="003F5468" w:rsidRPr="009F421E" w:rsidRDefault="00D97D4C" w:rsidP="00523ABD">
      <w:pPr>
        <w:spacing w:after="0" w:line="240" w:lineRule="auto"/>
        <w:jc w:val="both"/>
        <w:rPr>
          <w:rFonts w:ascii="Times New Roman" w:eastAsia="Times New Roman" w:hAnsi="Times New Roman" w:cs="Times New Roman"/>
          <w:color w:val="000000" w:themeColor="text1"/>
          <w:kern w:val="0"/>
          <w:sz w:val="24"/>
          <w:szCs w:val="24"/>
          <w:lang w:eastAsia="hr-HR"/>
          <w14:ligatures w14:val="none"/>
        </w:rPr>
      </w:pPr>
      <w:r w:rsidRPr="009F421E">
        <w:rPr>
          <w:rFonts w:ascii="Times New Roman" w:eastAsia="Times New Roman" w:hAnsi="Times New Roman" w:cs="Times New Roman"/>
          <w:color w:val="000000" w:themeColor="text1"/>
          <w:kern w:val="0"/>
          <w:sz w:val="24"/>
          <w:szCs w:val="24"/>
          <w:lang w:eastAsia="hr-HR"/>
          <w14:ligatures w14:val="none"/>
        </w:rPr>
        <w:t xml:space="preserve">- </w:t>
      </w:r>
      <w:r w:rsidR="00CC744A" w:rsidRPr="009F421E">
        <w:rPr>
          <w:rFonts w:ascii="Times New Roman" w:eastAsia="Times New Roman" w:hAnsi="Times New Roman" w:cs="Times New Roman"/>
          <w:color w:val="000000" w:themeColor="text1"/>
          <w:kern w:val="0"/>
          <w:sz w:val="24"/>
          <w:szCs w:val="24"/>
          <w:lang w:eastAsia="hr-HR"/>
          <w14:ligatures w14:val="none"/>
        </w:rPr>
        <w:t>za stambene građevine – obiteljske kuće</w:t>
      </w:r>
      <w:r w:rsidR="00A84E1D" w:rsidRPr="009F421E">
        <w:rPr>
          <w:rFonts w:ascii="Times New Roman" w:eastAsia="Times New Roman" w:hAnsi="Times New Roman" w:cs="Times New Roman"/>
          <w:color w:val="000000" w:themeColor="text1"/>
          <w:kern w:val="0"/>
          <w:sz w:val="24"/>
          <w:szCs w:val="24"/>
          <w:lang w:eastAsia="hr-HR"/>
          <w14:ligatures w14:val="none"/>
        </w:rPr>
        <w:t xml:space="preserve"> s jednom stambenom jedinicom koje se grade, dograđuje </w:t>
      </w:r>
      <w:r w:rsidR="00057BAA" w:rsidRPr="009F421E">
        <w:rPr>
          <w:rFonts w:ascii="Times New Roman" w:eastAsia="Times New Roman" w:hAnsi="Times New Roman" w:cs="Times New Roman"/>
          <w:color w:val="000000" w:themeColor="text1"/>
          <w:kern w:val="0"/>
          <w:sz w:val="24"/>
          <w:szCs w:val="24"/>
          <w:lang w:eastAsia="hr-HR"/>
          <w14:ligatures w14:val="none"/>
        </w:rPr>
        <w:t>ili nadograđuje temeljem građevinske dozvole</w:t>
      </w:r>
      <w:r w:rsidR="00CB0198" w:rsidRPr="009F421E">
        <w:rPr>
          <w:rFonts w:ascii="Times New Roman" w:eastAsia="Times New Roman" w:hAnsi="Times New Roman" w:cs="Times New Roman"/>
          <w:color w:val="000000" w:themeColor="text1"/>
          <w:kern w:val="0"/>
          <w:sz w:val="24"/>
          <w:szCs w:val="24"/>
          <w:lang w:eastAsia="hr-HR"/>
          <w14:ligatures w14:val="none"/>
        </w:rPr>
        <w:t xml:space="preserve"> </w:t>
      </w:r>
      <w:r w:rsidR="00D77411" w:rsidRPr="009F421E">
        <w:rPr>
          <w:rFonts w:ascii="Times New Roman" w:eastAsia="Times New Roman" w:hAnsi="Times New Roman" w:cs="Times New Roman"/>
          <w:color w:val="000000" w:themeColor="text1"/>
          <w:kern w:val="0"/>
          <w:sz w:val="24"/>
          <w:szCs w:val="24"/>
          <w:lang w:eastAsia="hr-HR"/>
          <w14:ligatures w14:val="none"/>
        </w:rPr>
        <w:t>do maksimalno 300 m</w:t>
      </w:r>
      <w:r w:rsidR="00D77411" w:rsidRPr="009F421E">
        <w:rPr>
          <w:rFonts w:ascii="Times New Roman" w:eastAsia="Times New Roman" w:hAnsi="Times New Roman" w:cs="Times New Roman"/>
          <w:color w:val="000000" w:themeColor="text1"/>
          <w:kern w:val="0"/>
          <w:sz w:val="24"/>
          <w:szCs w:val="24"/>
          <w:vertAlign w:val="superscript"/>
          <w:lang w:eastAsia="hr-HR"/>
          <w14:ligatures w14:val="none"/>
        </w:rPr>
        <w:t>3</w:t>
      </w:r>
      <w:r w:rsidR="00B408A6" w:rsidRPr="009F421E">
        <w:rPr>
          <w:rFonts w:ascii="Times New Roman" w:eastAsia="Times New Roman" w:hAnsi="Times New Roman" w:cs="Times New Roman"/>
          <w:color w:val="000000" w:themeColor="text1"/>
          <w:kern w:val="0"/>
          <w:sz w:val="24"/>
          <w:szCs w:val="24"/>
          <w:vertAlign w:val="superscript"/>
          <w:lang w:eastAsia="hr-HR"/>
          <w14:ligatures w14:val="none"/>
        </w:rPr>
        <w:t xml:space="preserve"> </w:t>
      </w:r>
      <w:r w:rsidR="00B94699" w:rsidRPr="009F421E">
        <w:rPr>
          <w:rFonts w:ascii="Times New Roman" w:eastAsia="Times New Roman" w:hAnsi="Times New Roman" w:cs="Times New Roman"/>
          <w:color w:val="000000" w:themeColor="text1"/>
          <w:kern w:val="0"/>
          <w:sz w:val="24"/>
          <w:szCs w:val="24"/>
          <w:lang w:eastAsia="hr-HR"/>
          <w14:ligatures w14:val="none"/>
        </w:rPr>
        <w:t xml:space="preserve">ukupnog </w:t>
      </w:r>
      <w:r w:rsidR="00682F8F" w:rsidRPr="009F421E">
        <w:rPr>
          <w:rFonts w:ascii="Times New Roman" w:eastAsia="Times New Roman" w:hAnsi="Times New Roman" w:cs="Times New Roman"/>
          <w:color w:val="000000" w:themeColor="text1"/>
          <w:kern w:val="0"/>
          <w:sz w:val="24"/>
          <w:szCs w:val="24"/>
          <w:lang w:eastAsia="hr-HR"/>
          <w14:ligatures w14:val="none"/>
        </w:rPr>
        <w:t>obujma</w:t>
      </w:r>
      <w:r w:rsidR="00B94699" w:rsidRPr="009F421E">
        <w:rPr>
          <w:rFonts w:ascii="Times New Roman" w:eastAsia="Times New Roman" w:hAnsi="Times New Roman" w:cs="Times New Roman"/>
          <w:color w:val="000000" w:themeColor="text1"/>
          <w:kern w:val="0"/>
          <w:sz w:val="24"/>
          <w:szCs w:val="24"/>
          <w:lang w:eastAsia="hr-HR"/>
          <w14:ligatures w14:val="none"/>
        </w:rPr>
        <w:t xml:space="preserve"> objekta</w:t>
      </w:r>
      <w:r w:rsidR="00202325" w:rsidRPr="009F421E">
        <w:rPr>
          <w:rFonts w:ascii="Times New Roman" w:eastAsia="Times New Roman" w:hAnsi="Times New Roman" w:cs="Times New Roman"/>
          <w:color w:val="000000" w:themeColor="text1"/>
          <w:kern w:val="0"/>
          <w:sz w:val="24"/>
          <w:szCs w:val="24"/>
          <w:lang w:eastAsia="hr-HR"/>
          <w14:ligatures w14:val="none"/>
        </w:rPr>
        <w:t>, a preostali obujam obračunava se u punom jedinično iznosu komunalnog doprinosa</w:t>
      </w:r>
      <w:r w:rsidR="003F5468" w:rsidRPr="009F421E">
        <w:rPr>
          <w:rFonts w:ascii="Times New Roman" w:eastAsia="Times New Roman" w:hAnsi="Times New Roman" w:cs="Times New Roman"/>
          <w:color w:val="000000" w:themeColor="text1"/>
          <w:kern w:val="0"/>
          <w:sz w:val="24"/>
          <w:szCs w:val="24"/>
          <w:lang w:eastAsia="hr-HR"/>
          <w14:ligatures w14:val="none"/>
        </w:rPr>
        <w:t>, ako:</w:t>
      </w:r>
    </w:p>
    <w:p w14:paraId="303B0FFF" w14:textId="77777777" w:rsidR="003C5C4F" w:rsidRPr="009F421E" w:rsidRDefault="003F5468" w:rsidP="00523ABD">
      <w:pPr>
        <w:spacing w:after="0" w:line="240" w:lineRule="auto"/>
        <w:jc w:val="both"/>
        <w:rPr>
          <w:rFonts w:ascii="Times New Roman" w:eastAsia="Times New Roman" w:hAnsi="Times New Roman" w:cs="Times New Roman"/>
          <w:color w:val="000000" w:themeColor="text1"/>
          <w:kern w:val="0"/>
          <w:sz w:val="24"/>
          <w:szCs w:val="24"/>
          <w:lang w:eastAsia="hr-HR"/>
          <w14:ligatures w14:val="none"/>
        </w:rPr>
      </w:pPr>
      <w:r w:rsidRPr="009F421E">
        <w:rPr>
          <w:rFonts w:ascii="Times New Roman" w:eastAsia="Times New Roman" w:hAnsi="Times New Roman" w:cs="Times New Roman"/>
          <w:color w:val="000000" w:themeColor="text1"/>
          <w:kern w:val="0"/>
          <w:sz w:val="24"/>
          <w:szCs w:val="24"/>
          <w:lang w:eastAsia="hr-HR"/>
          <w14:ligatures w14:val="none"/>
        </w:rPr>
        <w:t xml:space="preserve">a) </w:t>
      </w:r>
      <w:r w:rsidR="00F3276F" w:rsidRPr="009F421E">
        <w:rPr>
          <w:rFonts w:ascii="Times New Roman" w:eastAsia="Times New Roman" w:hAnsi="Times New Roman" w:cs="Times New Roman"/>
          <w:color w:val="000000" w:themeColor="text1"/>
          <w:kern w:val="0"/>
          <w:sz w:val="24"/>
          <w:szCs w:val="24"/>
          <w:lang w:eastAsia="hr-HR"/>
          <w14:ligatures w14:val="none"/>
        </w:rPr>
        <w:t>investitor gradi stambenu građevinu na temelju prava trajnog zbrinjavanja</w:t>
      </w:r>
      <w:r w:rsidR="00E0231B" w:rsidRPr="009F421E">
        <w:rPr>
          <w:rFonts w:ascii="Times New Roman" w:eastAsia="Times New Roman" w:hAnsi="Times New Roman" w:cs="Times New Roman"/>
          <w:color w:val="000000" w:themeColor="text1"/>
          <w:kern w:val="0"/>
          <w:sz w:val="24"/>
          <w:szCs w:val="24"/>
          <w:lang w:eastAsia="hr-HR"/>
          <w14:ligatures w14:val="none"/>
        </w:rPr>
        <w:t xml:space="preserve"> po Zakonu o područjima od posebne držav</w:t>
      </w:r>
      <w:r w:rsidR="00722C85" w:rsidRPr="009F421E">
        <w:rPr>
          <w:rFonts w:ascii="Times New Roman" w:eastAsia="Times New Roman" w:hAnsi="Times New Roman" w:cs="Times New Roman"/>
          <w:color w:val="000000" w:themeColor="text1"/>
          <w:kern w:val="0"/>
          <w:sz w:val="24"/>
          <w:szCs w:val="24"/>
          <w:lang w:eastAsia="hr-HR"/>
          <w14:ligatures w14:val="none"/>
        </w:rPr>
        <w:t>ne</w:t>
      </w:r>
      <w:r w:rsidR="00E0231B" w:rsidRPr="009F421E">
        <w:rPr>
          <w:rFonts w:ascii="Times New Roman" w:eastAsia="Times New Roman" w:hAnsi="Times New Roman" w:cs="Times New Roman"/>
          <w:color w:val="000000" w:themeColor="text1"/>
          <w:kern w:val="0"/>
          <w:sz w:val="24"/>
          <w:szCs w:val="24"/>
          <w:lang w:eastAsia="hr-HR"/>
          <w14:ligatures w14:val="none"/>
        </w:rPr>
        <w:t xml:space="preserve"> skrbi</w:t>
      </w:r>
      <w:r w:rsidR="00722C85" w:rsidRPr="009F421E">
        <w:rPr>
          <w:rFonts w:ascii="Times New Roman" w:eastAsia="Times New Roman" w:hAnsi="Times New Roman" w:cs="Times New Roman"/>
          <w:color w:val="000000" w:themeColor="text1"/>
          <w:kern w:val="0"/>
          <w:sz w:val="24"/>
          <w:szCs w:val="24"/>
          <w:lang w:eastAsia="hr-HR"/>
          <w14:ligatures w14:val="none"/>
        </w:rPr>
        <w:t>, Zakonu o stambenom zbrinjavanju</w:t>
      </w:r>
      <w:r w:rsidR="00C44629" w:rsidRPr="009F421E">
        <w:rPr>
          <w:rFonts w:ascii="Times New Roman" w:eastAsia="Times New Roman" w:hAnsi="Times New Roman" w:cs="Times New Roman"/>
          <w:color w:val="000000" w:themeColor="text1"/>
          <w:kern w:val="0"/>
          <w:sz w:val="24"/>
          <w:szCs w:val="24"/>
          <w:lang w:eastAsia="hr-HR"/>
          <w14:ligatures w14:val="none"/>
        </w:rPr>
        <w:t xml:space="preserve"> na potpomognutim područjima i Zakona o poticajnoj stanogradnji</w:t>
      </w:r>
    </w:p>
    <w:p w14:paraId="08E8CECE" w14:textId="77777777" w:rsidR="008835A2" w:rsidRPr="009F421E" w:rsidRDefault="003C5C4F" w:rsidP="00523ABD">
      <w:pPr>
        <w:spacing w:after="0" w:line="240" w:lineRule="auto"/>
        <w:jc w:val="both"/>
        <w:rPr>
          <w:rFonts w:ascii="Times New Roman" w:eastAsia="Times New Roman" w:hAnsi="Times New Roman" w:cs="Times New Roman"/>
          <w:color w:val="000000" w:themeColor="text1"/>
          <w:kern w:val="0"/>
          <w:sz w:val="24"/>
          <w:szCs w:val="24"/>
          <w:lang w:eastAsia="hr-HR"/>
          <w14:ligatures w14:val="none"/>
        </w:rPr>
      </w:pPr>
      <w:r w:rsidRPr="009F421E">
        <w:rPr>
          <w:rFonts w:ascii="Times New Roman" w:eastAsia="Times New Roman" w:hAnsi="Times New Roman" w:cs="Times New Roman"/>
          <w:color w:val="000000" w:themeColor="text1"/>
          <w:kern w:val="0"/>
          <w:sz w:val="24"/>
          <w:szCs w:val="24"/>
          <w:lang w:eastAsia="hr-HR"/>
          <w14:ligatures w14:val="none"/>
        </w:rPr>
        <w:t xml:space="preserve">b) investitor gradi prvu stambenu građevinu – obiteljsku kuću </w:t>
      </w:r>
      <w:r w:rsidR="00C22B43" w:rsidRPr="009F421E">
        <w:rPr>
          <w:rFonts w:ascii="Times New Roman" w:eastAsia="Times New Roman" w:hAnsi="Times New Roman" w:cs="Times New Roman"/>
          <w:color w:val="000000" w:themeColor="text1"/>
          <w:kern w:val="0"/>
          <w:sz w:val="24"/>
          <w:szCs w:val="24"/>
          <w:lang w:eastAsia="hr-HR"/>
          <w14:ligatures w14:val="none"/>
        </w:rPr>
        <w:t>s jednim stanom, za vlastite potrebe svoje uže obit</w:t>
      </w:r>
      <w:r w:rsidR="007A6967" w:rsidRPr="009F421E">
        <w:rPr>
          <w:rFonts w:ascii="Times New Roman" w:eastAsia="Times New Roman" w:hAnsi="Times New Roman" w:cs="Times New Roman"/>
          <w:color w:val="000000" w:themeColor="text1"/>
          <w:kern w:val="0"/>
          <w:sz w:val="24"/>
          <w:szCs w:val="24"/>
          <w:lang w:eastAsia="hr-HR"/>
          <w14:ligatures w14:val="none"/>
        </w:rPr>
        <w:t>e</w:t>
      </w:r>
      <w:r w:rsidR="00C22B43" w:rsidRPr="009F421E">
        <w:rPr>
          <w:rFonts w:ascii="Times New Roman" w:eastAsia="Times New Roman" w:hAnsi="Times New Roman" w:cs="Times New Roman"/>
          <w:color w:val="000000" w:themeColor="text1"/>
          <w:kern w:val="0"/>
          <w:sz w:val="24"/>
          <w:szCs w:val="24"/>
          <w:lang w:eastAsia="hr-HR"/>
          <w14:ligatures w14:val="none"/>
        </w:rPr>
        <w:t>lji uz uvjet:</w:t>
      </w:r>
      <w:r w:rsidR="007E5887" w:rsidRPr="009F421E">
        <w:rPr>
          <w:rFonts w:ascii="Times New Roman" w:eastAsia="Times New Roman" w:hAnsi="Times New Roman" w:cs="Times New Roman"/>
          <w:color w:val="000000" w:themeColor="text1"/>
          <w:kern w:val="0"/>
          <w:sz w:val="24"/>
          <w:szCs w:val="24"/>
          <w:lang w:eastAsia="hr-HR"/>
          <w14:ligatures w14:val="none"/>
        </w:rPr>
        <w:t xml:space="preserve"> svi članovi obitelji imaju prebivalište na području Općine Promina</w:t>
      </w:r>
      <w:r w:rsidR="00375989" w:rsidRPr="009F421E">
        <w:rPr>
          <w:rFonts w:ascii="Times New Roman" w:eastAsia="Times New Roman" w:hAnsi="Times New Roman" w:cs="Times New Roman"/>
          <w:color w:val="000000" w:themeColor="text1"/>
          <w:kern w:val="0"/>
          <w:sz w:val="24"/>
          <w:szCs w:val="24"/>
          <w:lang w:eastAsia="hr-HR"/>
          <w14:ligatures w14:val="none"/>
        </w:rPr>
        <w:t xml:space="preserve">, </w:t>
      </w:r>
      <w:r w:rsidR="000238D6" w:rsidRPr="009F421E">
        <w:rPr>
          <w:rFonts w:ascii="Times New Roman" w:eastAsia="Times New Roman" w:hAnsi="Times New Roman" w:cs="Times New Roman"/>
          <w:color w:val="000000" w:themeColor="text1"/>
          <w:kern w:val="0"/>
          <w:sz w:val="24"/>
          <w:szCs w:val="24"/>
          <w:lang w:eastAsia="hr-HR"/>
          <w14:ligatures w14:val="none"/>
        </w:rPr>
        <w:t xml:space="preserve">nemaju </w:t>
      </w:r>
      <w:r w:rsidR="00075731" w:rsidRPr="009F421E">
        <w:rPr>
          <w:rFonts w:ascii="Times New Roman" w:eastAsia="Times New Roman" w:hAnsi="Times New Roman" w:cs="Times New Roman"/>
          <w:color w:val="000000" w:themeColor="text1"/>
          <w:kern w:val="0"/>
          <w:sz w:val="24"/>
          <w:szCs w:val="24"/>
          <w:lang w:eastAsia="hr-HR"/>
          <w14:ligatures w14:val="none"/>
        </w:rPr>
        <w:t>stan ili kuću</w:t>
      </w:r>
      <w:r w:rsidR="00C24E98" w:rsidRPr="009F421E">
        <w:rPr>
          <w:rFonts w:ascii="Times New Roman" w:eastAsia="Times New Roman" w:hAnsi="Times New Roman" w:cs="Times New Roman"/>
          <w:color w:val="000000" w:themeColor="text1"/>
          <w:kern w:val="0"/>
          <w:sz w:val="24"/>
          <w:szCs w:val="24"/>
          <w:lang w:eastAsia="hr-HR"/>
          <w14:ligatures w14:val="none"/>
        </w:rPr>
        <w:t xml:space="preserve">, nisu prodali, darovali ili na drugi način otuđili </w:t>
      </w:r>
      <w:r w:rsidR="00074E00" w:rsidRPr="009F421E">
        <w:rPr>
          <w:rFonts w:ascii="Times New Roman" w:eastAsia="Times New Roman" w:hAnsi="Times New Roman" w:cs="Times New Roman"/>
          <w:color w:val="000000" w:themeColor="text1"/>
          <w:kern w:val="0"/>
          <w:sz w:val="24"/>
          <w:szCs w:val="24"/>
          <w:lang w:eastAsia="hr-HR"/>
          <w14:ligatures w14:val="none"/>
        </w:rPr>
        <w:t>stan ili kuću na području Republike Hrvatske</w:t>
      </w:r>
      <w:r w:rsidR="00570409" w:rsidRPr="009F421E">
        <w:rPr>
          <w:rFonts w:ascii="Times New Roman" w:eastAsia="Times New Roman" w:hAnsi="Times New Roman" w:cs="Times New Roman"/>
          <w:color w:val="000000" w:themeColor="text1"/>
          <w:kern w:val="0"/>
          <w:sz w:val="24"/>
          <w:szCs w:val="24"/>
          <w:lang w:eastAsia="hr-HR"/>
          <w14:ligatures w14:val="none"/>
        </w:rPr>
        <w:t>.</w:t>
      </w:r>
    </w:p>
    <w:p w14:paraId="2176A737" w14:textId="53347635" w:rsidR="00F26602" w:rsidRPr="009F421E" w:rsidRDefault="00AF3CB9" w:rsidP="00523ABD">
      <w:pPr>
        <w:spacing w:after="0" w:line="240" w:lineRule="auto"/>
        <w:jc w:val="both"/>
        <w:rPr>
          <w:rFonts w:ascii="Times New Roman" w:eastAsia="Times New Roman" w:hAnsi="Times New Roman" w:cs="Times New Roman"/>
          <w:color w:val="000000" w:themeColor="text1"/>
          <w:kern w:val="0"/>
          <w:sz w:val="24"/>
          <w:szCs w:val="24"/>
          <w:lang w:eastAsia="hr-HR"/>
          <w14:ligatures w14:val="none"/>
        </w:rPr>
      </w:pPr>
      <w:r w:rsidRPr="009F421E">
        <w:rPr>
          <w:rFonts w:ascii="Times New Roman" w:eastAsia="Times New Roman" w:hAnsi="Times New Roman" w:cs="Times New Roman"/>
          <w:color w:val="000000" w:themeColor="text1"/>
          <w:kern w:val="0"/>
          <w:sz w:val="24"/>
          <w:szCs w:val="24"/>
          <w:lang w:eastAsia="hr-HR"/>
          <w14:ligatures w14:val="none"/>
        </w:rPr>
        <w:t xml:space="preserve">Vlasnici građevne čestice , odnosno investitori pokreću postupak za </w:t>
      </w:r>
      <w:r w:rsidR="00CC468B" w:rsidRPr="009F421E">
        <w:rPr>
          <w:rFonts w:ascii="Times New Roman" w:eastAsia="Times New Roman" w:hAnsi="Times New Roman" w:cs="Times New Roman"/>
          <w:color w:val="000000" w:themeColor="text1"/>
          <w:kern w:val="0"/>
          <w:sz w:val="24"/>
          <w:szCs w:val="24"/>
          <w:lang w:eastAsia="hr-HR"/>
          <w14:ligatures w14:val="none"/>
        </w:rPr>
        <w:t>oslobađanje od plaćanja komunalnog doprinosa</w:t>
      </w:r>
      <w:r w:rsidR="00BD0672" w:rsidRPr="009F421E">
        <w:rPr>
          <w:rFonts w:ascii="Times New Roman" w:eastAsia="Times New Roman" w:hAnsi="Times New Roman" w:cs="Times New Roman"/>
          <w:color w:val="000000" w:themeColor="text1"/>
          <w:kern w:val="0"/>
          <w:sz w:val="24"/>
          <w:szCs w:val="24"/>
          <w:lang w:eastAsia="hr-HR"/>
          <w14:ligatures w14:val="none"/>
        </w:rPr>
        <w:t xml:space="preserve"> podnošenjem zahtjeva nadležnom upravnom odjelu Općine Promina</w:t>
      </w:r>
      <w:r w:rsidR="004C23FF" w:rsidRPr="009F421E">
        <w:rPr>
          <w:rFonts w:ascii="Times New Roman" w:eastAsia="Times New Roman" w:hAnsi="Times New Roman" w:cs="Times New Roman"/>
          <w:color w:val="000000" w:themeColor="text1"/>
          <w:kern w:val="0"/>
          <w:sz w:val="24"/>
          <w:szCs w:val="24"/>
          <w:lang w:eastAsia="hr-HR"/>
          <w14:ligatures w14:val="none"/>
        </w:rPr>
        <w:t xml:space="preserve"> u roku od 15 dana od </w:t>
      </w:r>
      <w:r w:rsidR="00EA013B" w:rsidRPr="009F421E">
        <w:rPr>
          <w:rFonts w:ascii="Times New Roman" w:eastAsia="Times New Roman" w:hAnsi="Times New Roman" w:cs="Times New Roman"/>
          <w:color w:val="000000" w:themeColor="text1"/>
          <w:kern w:val="0"/>
          <w:sz w:val="24"/>
          <w:szCs w:val="24"/>
          <w:lang w:eastAsia="hr-HR"/>
          <w14:ligatures w14:val="none"/>
        </w:rPr>
        <w:t>dana izvršnosti rješenja</w:t>
      </w:r>
      <w:r w:rsidR="007A624D" w:rsidRPr="009F421E">
        <w:rPr>
          <w:rFonts w:ascii="Times New Roman" w:eastAsia="Times New Roman" w:hAnsi="Times New Roman" w:cs="Times New Roman"/>
          <w:color w:val="000000" w:themeColor="text1"/>
          <w:kern w:val="0"/>
          <w:sz w:val="24"/>
          <w:szCs w:val="24"/>
          <w:lang w:eastAsia="hr-HR"/>
          <w14:ligatures w14:val="none"/>
        </w:rPr>
        <w:t xml:space="preserve"> o utvrđivanju komunalnog doprinosa</w:t>
      </w:r>
      <w:r w:rsidR="001A0710" w:rsidRPr="009F421E">
        <w:rPr>
          <w:rFonts w:ascii="Times New Roman" w:eastAsia="Times New Roman" w:hAnsi="Times New Roman" w:cs="Times New Roman"/>
          <w:color w:val="000000" w:themeColor="text1"/>
          <w:kern w:val="0"/>
          <w:sz w:val="24"/>
          <w:szCs w:val="24"/>
          <w:lang w:eastAsia="hr-HR"/>
          <w14:ligatures w14:val="none"/>
        </w:rPr>
        <w:t xml:space="preserve"> uz predočenje dokaza o </w:t>
      </w:r>
      <w:r w:rsidR="0002539E" w:rsidRPr="009F421E">
        <w:rPr>
          <w:rFonts w:ascii="Times New Roman" w:eastAsia="Times New Roman" w:hAnsi="Times New Roman" w:cs="Times New Roman"/>
          <w:color w:val="000000" w:themeColor="text1"/>
          <w:kern w:val="0"/>
          <w:sz w:val="24"/>
          <w:szCs w:val="24"/>
          <w:lang w:eastAsia="hr-HR"/>
          <w14:ligatures w14:val="none"/>
        </w:rPr>
        <w:t>podmirenim obvezama prema Općini Promina.</w:t>
      </w:r>
      <w:r w:rsidR="00EA013B" w:rsidRPr="009F421E">
        <w:rPr>
          <w:rFonts w:ascii="Times New Roman" w:eastAsia="Times New Roman" w:hAnsi="Times New Roman" w:cs="Times New Roman"/>
          <w:color w:val="000000" w:themeColor="text1"/>
          <w:kern w:val="0"/>
          <w:sz w:val="24"/>
          <w:szCs w:val="24"/>
          <w:lang w:eastAsia="hr-HR"/>
          <w14:ligatures w14:val="none"/>
        </w:rPr>
        <w:t xml:space="preserve"> </w:t>
      </w:r>
      <w:r w:rsidR="00C22B43" w:rsidRPr="009F421E">
        <w:rPr>
          <w:rFonts w:ascii="Times New Roman" w:eastAsia="Times New Roman" w:hAnsi="Times New Roman" w:cs="Times New Roman"/>
          <w:color w:val="000000" w:themeColor="text1"/>
          <w:kern w:val="0"/>
          <w:sz w:val="24"/>
          <w:szCs w:val="24"/>
          <w:lang w:eastAsia="hr-HR"/>
          <w14:ligatures w14:val="none"/>
        </w:rPr>
        <w:t xml:space="preserve"> </w:t>
      </w:r>
      <w:r w:rsidR="00CB0198" w:rsidRPr="009F421E">
        <w:rPr>
          <w:rFonts w:ascii="Times New Roman" w:eastAsia="Times New Roman" w:hAnsi="Times New Roman" w:cs="Times New Roman"/>
          <w:color w:val="000000" w:themeColor="text1"/>
          <w:kern w:val="0"/>
          <w:sz w:val="24"/>
          <w:szCs w:val="24"/>
          <w:lang w:eastAsia="hr-HR"/>
          <w14:ligatures w14:val="none"/>
        </w:rPr>
        <w:t xml:space="preserve"> </w:t>
      </w:r>
    </w:p>
    <w:p w14:paraId="74C46A58" w14:textId="730A3811" w:rsidR="00230B7A"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U slučaju da investitor iz stavka 1. </w:t>
      </w:r>
      <w:proofErr w:type="spellStart"/>
      <w:r w:rsidRPr="00230B7A">
        <w:rPr>
          <w:rFonts w:ascii="Times New Roman" w:eastAsia="Times New Roman" w:hAnsi="Times New Roman" w:cs="Times New Roman"/>
          <w:kern w:val="0"/>
          <w:sz w:val="24"/>
          <w:szCs w:val="24"/>
          <w:lang w:eastAsia="hr-HR"/>
          <w14:ligatures w14:val="none"/>
        </w:rPr>
        <w:t>al</w:t>
      </w:r>
      <w:proofErr w:type="spellEnd"/>
      <w:r w:rsidRPr="00230B7A">
        <w:rPr>
          <w:rFonts w:ascii="Times New Roman" w:eastAsia="Times New Roman" w:hAnsi="Times New Roman" w:cs="Times New Roman"/>
          <w:kern w:val="0"/>
          <w:sz w:val="24"/>
          <w:szCs w:val="24"/>
          <w:lang w:eastAsia="hr-HR"/>
          <w14:ligatures w14:val="none"/>
        </w:rPr>
        <w:t xml:space="preserve">. 4. i 5. ovog članka izvrši </w:t>
      </w:r>
      <w:proofErr w:type="spellStart"/>
      <w:r w:rsidRPr="00230B7A">
        <w:rPr>
          <w:rFonts w:ascii="Times New Roman" w:eastAsia="Times New Roman" w:hAnsi="Times New Roman" w:cs="Times New Roman"/>
          <w:kern w:val="0"/>
          <w:sz w:val="24"/>
          <w:szCs w:val="24"/>
          <w:lang w:eastAsia="hr-HR"/>
          <w14:ligatures w14:val="none"/>
        </w:rPr>
        <w:t>etažiranje</w:t>
      </w:r>
      <w:proofErr w:type="spellEnd"/>
      <w:r w:rsidRPr="00230B7A">
        <w:rPr>
          <w:rFonts w:ascii="Times New Roman" w:eastAsia="Times New Roman" w:hAnsi="Times New Roman" w:cs="Times New Roman"/>
          <w:kern w:val="0"/>
          <w:sz w:val="24"/>
          <w:szCs w:val="24"/>
          <w:lang w:eastAsia="hr-HR"/>
          <w14:ligatures w14:val="none"/>
        </w:rPr>
        <w:t xml:space="preserve"> građevine te proda zasebne dijelove iste odnosno građevinu u cijelosti i to u roku od 10 godina računajući od dana izvršnosti rješenja o utvrđenju komunalnog doprinosa, izdat će se dopunsko rješenje o utvrđenju komunalnog doprinosa bez primjene odredbe stavka 1. ovog članka. </w:t>
      </w:r>
    </w:p>
    <w:p w14:paraId="7C5F1BEE" w14:textId="77777777" w:rsidR="00386959" w:rsidRDefault="00386959" w:rsidP="00230B7A">
      <w:pPr>
        <w:spacing w:after="0" w:line="240" w:lineRule="auto"/>
        <w:rPr>
          <w:rFonts w:ascii="Times New Roman" w:eastAsia="Times New Roman" w:hAnsi="Times New Roman" w:cs="Times New Roman"/>
          <w:kern w:val="0"/>
          <w:sz w:val="24"/>
          <w:szCs w:val="24"/>
          <w:lang w:eastAsia="hr-HR"/>
          <w14:ligatures w14:val="none"/>
        </w:rPr>
      </w:pPr>
    </w:p>
    <w:p w14:paraId="1BBD447E" w14:textId="3BE08C26"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22.</w:t>
      </w:r>
    </w:p>
    <w:p w14:paraId="60CCCF83" w14:textId="169A55B8"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Općinski načelnik može osloboditi dijelom ili u cijelosti od plaćanja komunalnog doprinosa investitora fizičku ili pravnu osobu, temeljem pisanog i obrazloženog zahtjeva i uz predočenje prihvatljivih dokaza </w:t>
      </w:r>
    </w:p>
    <w:p w14:paraId="730932E0" w14:textId="77777777"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koja gradi objekt od javnog interesa za Općinu (namijenjen socijalnim, zdravstvenim, obrazovnim, kulturnim, vjerskim i drugim sl. potrebama)</w:t>
      </w:r>
    </w:p>
    <w:p w14:paraId="4BC7B057" w14:textId="77777777"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 koja gradi poslovni objekt s ciljem otvaranja novih radnih mjesta, odnosno koji je od posebnog gospodarskog interesa za Općinu i to:</w:t>
      </w:r>
    </w:p>
    <w:p w14:paraId="0A2C945B" w14:textId="77777777"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 za otvaranje 3-5 radnih mjesta – oslobođenje u visini 30% komunalnog doprinosa</w:t>
      </w:r>
    </w:p>
    <w:p w14:paraId="2C7EC52E" w14:textId="77777777"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 za otvaranje 6-10 radnih mjesta – oslobođenje u visini 50% komunalnog doprinosa </w:t>
      </w:r>
    </w:p>
    <w:p w14:paraId="4F6D78DA" w14:textId="77777777"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za otvaranje više od 10 radnih mjesta – oslobođenje u visini 100% komunalnog doprinosa</w:t>
      </w:r>
      <w:r w:rsidR="00386959">
        <w:rPr>
          <w:rFonts w:ascii="Times New Roman" w:eastAsia="Times New Roman" w:hAnsi="Times New Roman" w:cs="Times New Roman"/>
          <w:kern w:val="0"/>
          <w:sz w:val="24"/>
          <w:szCs w:val="24"/>
          <w:lang w:eastAsia="hr-HR"/>
          <w14:ligatures w14:val="none"/>
        </w:rPr>
        <w:t>.</w:t>
      </w:r>
    </w:p>
    <w:p w14:paraId="65AF8015" w14:textId="49B56842" w:rsidR="00230B7A"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U slučaju da investitor ne realizira svrhu zbog koje je oslobođen od plaćanja komunalnog doprinosa u roku od 1 godine od završetka gradnje, ili proda zasebne dijelove odnosno građevinu u cijelosti u roku od 10 godina računajući od dana izvršnosti rješenja o utvrđenju komunalnog doprinosa, izdat će se dopunsko  rješenje o utvrđenju komunalnog doprinosa bez primjene oslobođenja iz ovog članka. </w:t>
      </w:r>
    </w:p>
    <w:p w14:paraId="74F75BE2" w14:textId="77777777" w:rsidR="00386959" w:rsidRDefault="00386959" w:rsidP="00230B7A">
      <w:pPr>
        <w:spacing w:after="0" w:line="240" w:lineRule="auto"/>
        <w:rPr>
          <w:rFonts w:ascii="Times New Roman" w:eastAsia="Times New Roman" w:hAnsi="Times New Roman" w:cs="Times New Roman"/>
          <w:kern w:val="0"/>
          <w:sz w:val="24"/>
          <w:szCs w:val="24"/>
          <w:lang w:eastAsia="hr-HR"/>
          <w14:ligatures w14:val="none"/>
        </w:rPr>
      </w:pPr>
    </w:p>
    <w:p w14:paraId="3AEB2F8C" w14:textId="77777777" w:rsidR="00230B7A" w:rsidRDefault="00230B7A" w:rsidP="00230B7A">
      <w:pPr>
        <w:spacing w:after="0" w:line="240" w:lineRule="auto"/>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IX. PRAVNA ZAŠTITA</w:t>
      </w:r>
    </w:p>
    <w:p w14:paraId="49841A91" w14:textId="77777777" w:rsidR="00386959" w:rsidRDefault="00386959" w:rsidP="00230B7A">
      <w:pPr>
        <w:spacing w:after="0" w:line="240" w:lineRule="auto"/>
        <w:rPr>
          <w:rFonts w:ascii="Times New Roman" w:eastAsia="Times New Roman" w:hAnsi="Times New Roman" w:cs="Times New Roman"/>
          <w:kern w:val="0"/>
          <w:sz w:val="24"/>
          <w:szCs w:val="24"/>
          <w:lang w:eastAsia="hr-HR"/>
          <w14:ligatures w14:val="none"/>
        </w:rPr>
      </w:pPr>
    </w:p>
    <w:p w14:paraId="702DBC3E" w14:textId="720B2124"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23.</w:t>
      </w:r>
    </w:p>
    <w:p w14:paraId="598E165F" w14:textId="77777777" w:rsidR="00230B7A"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Protiv rješenja o komunalnom doprinosu, rješenja o njegovoj ovrsi, rješenja o njegovoj izmjeni, dopuni, ukidanju ili poništenju, rješenja o odbijanju ili odbacivanju zahtjeva za donošenje tog rješenja, te rješenja o obustavi postupka može se izjaviti žalba o kojoj odlučuje upravno tijelo županije nadležno za poslove komunalnog gospodarstva </w:t>
      </w:r>
    </w:p>
    <w:p w14:paraId="2F59B115" w14:textId="77777777" w:rsidR="00386959" w:rsidRDefault="00386959" w:rsidP="00230B7A">
      <w:pPr>
        <w:spacing w:after="0" w:line="240" w:lineRule="auto"/>
        <w:rPr>
          <w:rFonts w:ascii="Times New Roman" w:eastAsia="Times New Roman" w:hAnsi="Times New Roman" w:cs="Times New Roman"/>
          <w:kern w:val="0"/>
          <w:sz w:val="24"/>
          <w:szCs w:val="24"/>
          <w:lang w:eastAsia="hr-HR"/>
          <w14:ligatures w14:val="none"/>
        </w:rPr>
      </w:pPr>
    </w:p>
    <w:p w14:paraId="38358A9E" w14:textId="77777777" w:rsidR="00523ABD" w:rsidRDefault="00523ABD">
      <w:pPr>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br w:type="page"/>
      </w:r>
    </w:p>
    <w:p w14:paraId="1D8649E4" w14:textId="61273553" w:rsidR="00230B7A" w:rsidRDefault="00230B7A" w:rsidP="00230B7A">
      <w:pPr>
        <w:spacing w:after="0" w:line="240" w:lineRule="auto"/>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lastRenderedPageBreak/>
        <w:t>X. PRIJELAZNE I ZAVRŠNE ODREDBE</w:t>
      </w:r>
    </w:p>
    <w:p w14:paraId="425A7ADB" w14:textId="77777777" w:rsidR="00386959" w:rsidRDefault="00386959" w:rsidP="00230B7A">
      <w:pPr>
        <w:spacing w:after="0" w:line="240" w:lineRule="auto"/>
        <w:rPr>
          <w:rFonts w:ascii="Times New Roman" w:eastAsia="Times New Roman" w:hAnsi="Times New Roman" w:cs="Times New Roman"/>
          <w:kern w:val="0"/>
          <w:sz w:val="24"/>
          <w:szCs w:val="24"/>
          <w:lang w:eastAsia="hr-HR"/>
          <w14:ligatures w14:val="none"/>
        </w:rPr>
      </w:pPr>
    </w:p>
    <w:p w14:paraId="3B8100D3" w14:textId="5BBAD7D1" w:rsidR="00230B7A" w:rsidRPr="00CC1B98" w:rsidRDefault="006238BF" w:rsidP="00791ADD">
      <w:pPr>
        <w:spacing w:after="0" w:line="240" w:lineRule="auto"/>
        <w:jc w:val="center"/>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Č</w:t>
      </w:r>
      <w:r w:rsidR="00230B7A" w:rsidRPr="00CC1B98">
        <w:rPr>
          <w:rFonts w:ascii="Times New Roman" w:eastAsia="Times New Roman" w:hAnsi="Times New Roman" w:cs="Times New Roman"/>
          <w:kern w:val="0"/>
          <w:sz w:val="24"/>
          <w:szCs w:val="24"/>
          <w:lang w:eastAsia="hr-HR"/>
          <w14:ligatures w14:val="none"/>
        </w:rPr>
        <w:t>lanak 24.</w:t>
      </w:r>
    </w:p>
    <w:p w14:paraId="002AFBC0" w14:textId="680488B5" w:rsidR="00CC1B98" w:rsidRDefault="00CC1B98"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Upravni odjel nadležno je tijelo i za postupak ovrhe za dugove nastale temeljem rješenja o komunalnom doprinosu koja su donijeta na temelju Zakona o komunalnom gospodarstvu (“Narodne novine”, br. 36/95, 70/97, 128/99, 57/00, 129/00, 59/01, 26/03, 82/04, 178/04, 38/09, 79/09, 153/09, 49/11, 84/11, 90/11, 144/12, 94/13, 153/13, 147/14 i 36/15) i primjenom Odluka o komunalnom doprinosu </w:t>
      </w:r>
      <w:proofErr w:type="spellStart"/>
      <w:r w:rsidRPr="00230B7A">
        <w:rPr>
          <w:rFonts w:ascii="Times New Roman" w:eastAsia="Times New Roman" w:hAnsi="Times New Roman" w:cs="Times New Roman"/>
          <w:kern w:val="0"/>
          <w:sz w:val="24"/>
          <w:szCs w:val="24"/>
          <w:lang w:eastAsia="hr-HR"/>
          <w14:ligatures w14:val="none"/>
        </w:rPr>
        <w:t>don</w:t>
      </w:r>
      <w:r w:rsidR="006238BF">
        <w:rPr>
          <w:rFonts w:ascii="Times New Roman" w:eastAsia="Times New Roman" w:hAnsi="Times New Roman" w:cs="Times New Roman"/>
          <w:kern w:val="0"/>
          <w:sz w:val="24"/>
          <w:szCs w:val="24"/>
          <w:lang w:eastAsia="hr-HR"/>
          <w14:ligatures w14:val="none"/>
        </w:rPr>
        <w:t>i</w:t>
      </w:r>
      <w:r w:rsidRPr="00230B7A">
        <w:rPr>
          <w:rFonts w:ascii="Times New Roman" w:eastAsia="Times New Roman" w:hAnsi="Times New Roman" w:cs="Times New Roman"/>
          <w:kern w:val="0"/>
          <w:sz w:val="24"/>
          <w:szCs w:val="24"/>
          <w:lang w:eastAsia="hr-HR"/>
          <w14:ligatures w14:val="none"/>
        </w:rPr>
        <w:t>jetih</w:t>
      </w:r>
      <w:proofErr w:type="spellEnd"/>
      <w:r w:rsidRPr="00230B7A">
        <w:rPr>
          <w:rFonts w:ascii="Times New Roman" w:eastAsia="Times New Roman" w:hAnsi="Times New Roman" w:cs="Times New Roman"/>
          <w:kern w:val="0"/>
          <w:sz w:val="24"/>
          <w:szCs w:val="24"/>
          <w:lang w:eastAsia="hr-HR"/>
          <w14:ligatures w14:val="none"/>
        </w:rPr>
        <w:t xml:space="preserve"> na temelju tog Zakona.</w:t>
      </w:r>
    </w:p>
    <w:p w14:paraId="3B5A2E3B" w14:textId="77777777" w:rsidR="007458B4" w:rsidRDefault="007458B4" w:rsidP="00230B7A">
      <w:pPr>
        <w:spacing w:after="0" w:line="240" w:lineRule="auto"/>
        <w:rPr>
          <w:rFonts w:ascii="Times New Roman" w:eastAsia="Times New Roman" w:hAnsi="Times New Roman" w:cs="Times New Roman"/>
          <w:kern w:val="0"/>
          <w:sz w:val="24"/>
          <w:szCs w:val="24"/>
          <w:lang w:eastAsia="hr-HR"/>
          <w14:ligatures w14:val="none"/>
        </w:rPr>
      </w:pPr>
    </w:p>
    <w:p w14:paraId="13829DB6" w14:textId="39C7D688" w:rsidR="00386959"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25.</w:t>
      </w:r>
    </w:p>
    <w:p w14:paraId="098A5ACD" w14:textId="55800317" w:rsidR="00CC1B98" w:rsidRPr="005E12C5" w:rsidRDefault="00CC1B98" w:rsidP="00523ABD">
      <w:pPr>
        <w:spacing w:after="0" w:line="240" w:lineRule="auto"/>
        <w:jc w:val="both"/>
        <w:rPr>
          <w:rFonts w:ascii="Times New Roman" w:eastAsia="Times New Roman" w:hAnsi="Times New Roman" w:cs="Times New Roman"/>
          <w:kern w:val="0"/>
          <w:sz w:val="24"/>
          <w:szCs w:val="24"/>
          <w:lang w:eastAsia="hr-HR"/>
          <w14:ligatures w14:val="none"/>
        </w:rPr>
      </w:pPr>
      <w:r w:rsidRPr="005E12C5">
        <w:rPr>
          <w:rFonts w:ascii="Times New Roman" w:eastAsia="Times New Roman" w:hAnsi="Times New Roman" w:cs="Times New Roman"/>
          <w:kern w:val="0"/>
          <w:sz w:val="24"/>
          <w:szCs w:val="24"/>
          <w:lang w:eastAsia="hr-HR"/>
          <w14:ligatures w14:val="none"/>
        </w:rPr>
        <w:t xml:space="preserve">Stupanjem na snagu ove Odluke stavlja se izvan snage Odluka o komunalnom doprinosu </w:t>
      </w:r>
      <w:r w:rsidR="001811B0" w:rsidRPr="005E12C5">
        <w:rPr>
          <w:rFonts w:ascii="Times New Roman" w:eastAsia="Times New Roman" w:hAnsi="Times New Roman" w:cs="Times New Roman"/>
          <w:kern w:val="0"/>
          <w:sz w:val="24"/>
          <w:szCs w:val="24"/>
          <w:lang w:eastAsia="hr-HR"/>
          <w14:ligatures w14:val="none"/>
        </w:rPr>
        <w:t xml:space="preserve">Općine Promina </w:t>
      </w:r>
      <w:r w:rsidRPr="005E12C5">
        <w:rPr>
          <w:rFonts w:ascii="Times New Roman" w:eastAsia="Times New Roman" w:hAnsi="Times New Roman" w:cs="Times New Roman"/>
          <w:kern w:val="0"/>
          <w:sz w:val="24"/>
          <w:szCs w:val="24"/>
          <w:lang w:eastAsia="hr-HR"/>
          <w14:ligatures w14:val="none"/>
        </w:rPr>
        <w:t xml:space="preserve">(“Službeni vjesnik Šibensko-kninske županije” br. 1/19, </w:t>
      </w:r>
      <w:r w:rsidR="001811B0" w:rsidRPr="005E12C5">
        <w:rPr>
          <w:rFonts w:ascii="Times New Roman" w:eastAsia="Times New Roman" w:hAnsi="Times New Roman" w:cs="Times New Roman"/>
          <w:kern w:val="0"/>
          <w:sz w:val="24"/>
          <w:szCs w:val="24"/>
          <w:lang w:eastAsia="hr-HR"/>
          <w14:ligatures w14:val="none"/>
        </w:rPr>
        <w:t>13/19,18/19 i „Službeno glasilo Općine Promina“ br.2/23 i 9/24)</w:t>
      </w:r>
      <w:r w:rsidRPr="005E12C5">
        <w:rPr>
          <w:rFonts w:ascii="Times New Roman" w:eastAsia="Times New Roman" w:hAnsi="Times New Roman" w:cs="Times New Roman"/>
          <w:kern w:val="0"/>
          <w:sz w:val="24"/>
          <w:szCs w:val="24"/>
          <w:lang w:eastAsia="hr-HR"/>
          <w14:ligatures w14:val="none"/>
        </w:rPr>
        <w:t xml:space="preserve">). </w:t>
      </w:r>
    </w:p>
    <w:p w14:paraId="4E742C0F" w14:textId="77777777" w:rsidR="00CC1B98" w:rsidRDefault="00CC1B98" w:rsidP="00791ADD">
      <w:pPr>
        <w:spacing w:after="0" w:line="240" w:lineRule="auto"/>
        <w:jc w:val="center"/>
        <w:rPr>
          <w:rFonts w:ascii="Times New Roman" w:eastAsia="Times New Roman" w:hAnsi="Times New Roman" w:cs="Times New Roman"/>
          <w:kern w:val="0"/>
          <w:sz w:val="24"/>
          <w:szCs w:val="24"/>
          <w:lang w:eastAsia="hr-HR"/>
          <w14:ligatures w14:val="none"/>
        </w:rPr>
      </w:pPr>
    </w:p>
    <w:p w14:paraId="218297BB" w14:textId="72322133" w:rsidR="00386959"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26.</w:t>
      </w:r>
    </w:p>
    <w:p w14:paraId="2C1BD6D5" w14:textId="40AAD529" w:rsidR="00151035"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Ova Odluka stupa na snagu osmog dana od dana objave u “Službenom </w:t>
      </w:r>
      <w:r w:rsidR="001811B0">
        <w:rPr>
          <w:rFonts w:ascii="Times New Roman" w:eastAsia="Times New Roman" w:hAnsi="Times New Roman" w:cs="Times New Roman"/>
          <w:kern w:val="0"/>
          <w:sz w:val="24"/>
          <w:szCs w:val="24"/>
          <w:lang w:eastAsia="hr-HR"/>
          <w14:ligatures w14:val="none"/>
        </w:rPr>
        <w:t>glasilu Općine Promina</w:t>
      </w:r>
      <w:r w:rsidRPr="00230B7A">
        <w:rPr>
          <w:rFonts w:ascii="Times New Roman" w:eastAsia="Times New Roman" w:hAnsi="Times New Roman" w:cs="Times New Roman"/>
          <w:kern w:val="0"/>
          <w:sz w:val="24"/>
          <w:szCs w:val="24"/>
          <w:lang w:eastAsia="hr-HR"/>
          <w14:ligatures w14:val="none"/>
        </w:rPr>
        <w:t>”.</w:t>
      </w:r>
    </w:p>
    <w:p w14:paraId="58250C24" w14:textId="204FAFE6" w:rsidR="00151035" w:rsidRDefault="00230B7A" w:rsidP="00230B7A">
      <w:pPr>
        <w:spacing w:after="0" w:line="240" w:lineRule="auto"/>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w:t>
      </w:r>
    </w:p>
    <w:p w14:paraId="30E2AFF7" w14:textId="77777777" w:rsidR="00CC1B98" w:rsidRDefault="00CC1B98" w:rsidP="00230B7A">
      <w:pPr>
        <w:spacing w:after="0" w:line="240" w:lineRule="auto"/>
        <w:rPr>
          <w:rFonts w:ascii="Times New Roman" w:eastAsia="Times New Roman" w:hAnsi="Times New Roman" w:cs="Times New Roman"/>
          <w:kern w:val="0"/>
          <w:sz w:val="24"/>
          <w:szCs w:val="24"/>
          <w:lang w:eastAsia="hr-HR"/>
          <w14:ligatures w14:val="none"/>
        </w:rPr>
      </w:pPr>
    </w:p>
    <w:p w14:paraId="4D6BB570" w14:textId="322E55D9" w:rsidR="006238BF" w:rsidRDefault="006238BF" w:rsidP="006238BF">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OPĆIN</w:t>
      </w:r>
      <w:r>
        <w:rPr>
          <w:rFonts w:ascii="Times New Roman" w:eastAsia="Times New Roman" w:hAnsi="Times New Roman" w:cs="Times New Roman"/>
          <w:kern w:val="0"/>
          <w:sz w:val="24"/>
          <w:szCs w:val="24"/>
          <w:lang w:eastAsia="hr-HR"/>
          <w14:ligatures w14:val="none"/>
        </w:rPr>
        <w:t>A</w:t>
      </w:r>
      <w:r w:rsidRPr="00230B7A">
        <w:rPr>
          <w:rFonts w:ascii="Times New Roman" w:eastAsia="Times New Roman" w:hAnsi="Times New Roman" w:cs="Times New Roman"/>
          <w:kern w:val="0"/>
          <w:sz w:val="24"/>
          <w:szCs w:val="24"/>
          <w:lang w:eastAsia="hr-HR"/>
          <w14:ligatures w14:val="none"/>
        </w:rPr>
        <w:t xml:space="preserve"> PROMINA</w:t>
      </w:r>
    </w:p>
    <w:p w14:paraId="31730041" w14:textId="2E042B8E" w:rsidR="00CC1B98" w:rsidRDefault="00230B7A" w:rsidP="00CC1B98">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OPĆINSKO VIJEĆE</w:t>
      </w:r>
    </w:p>
    <w:p w14:paraId="2E120F5B" w14:textId="77777777" w:rsidR="006238BF" w:rsidRDefault="006238BF" w:rsidP="006238BF">
      <w:pPr>
        <w:spacing w:after="0" w:line="240" w:lineRule="auto"/>
        <w:ind w:left="5664" w:firstLine="708"/>
        <w:jc w:val="center"/>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 xml:space="preserve">   </w:t>
      </w:r>
    </w:p>
    <w:p w14:paraId="06BA724F" w14:textId="1A5E488D" w:rsidR="00CC1B98" w:rsidRDefault="006238BF" w:rsidP="006238BF">
      <w:pPr>
        <w:spacing w:after="0" w:line="240" w:lineRule="auto"/>
        <w:ind w:left="5664" w:firstLine="708"/>
        <w:jc w:val="center"/>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 xml:space="preserve">   </w:t>
      </w:r>
      <w:r w:rsidR="00230B7A" w:rsidRPr="00230B7A">
        <w:rPr>
          <w:rFonts w:ascii="Times New Roman" w:eastAsia="Times New Roman" w:hAnsi="Times New Roman" w:cs="Times New Roman"/>
          <w:kern w:val="0"/>
          <w:sz w:val="24"/>
          <w:szCs w:val="24"/>
          <w:lang w:eastAsia="hr-HR"/>
          <w14:ligatures w14:val="none"/>
        </w:rPr>
        <w:t xml:space="preserve">PREDSJEDNICA </w:t>
      </w:r>
    </w:p>
    <w:p w14:paraId="6752B9DE" w14:textId="4E3D226B" w:rsidR="00230B7A" w:rsidRDefault="006238BF" w:rsidP="006238BF">
      <w:pPr>
        <w:spacing w:after="0" w:line="240" w:lineRule="auto"/>
        <w:ind w:left="5664" w:firstLine="708"/>
        <w:jc w:val="center"/>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 xml:space="preserve">       </w:t>
      </w:r>
      <w:r w:rsidR="00230B7A" w:rsidRPr="00230B7A">
        <w:rPr>
          <w:rFonts w:ascii="Times New Roman" w:eastAsia="Times New Roman" w:hAnsi="Times New Roman" w:cs="Times New Roman"/>
          <w:kern w:val="0"/>
          <w:sz w:val="24"/>
          <w:szCs w:val="24"/>
          <w:lang w:eastAsia="hr-HR"/>
          <w14:ligatures w14:val="none"/>
        </w:rPr>
        <w:t>Davorka Bronić</w:t>
      </w:r>
    </w:p>
    <w:p w14:paraId="0F5517A2" w14:textId="77777777" w:rsidR="00230B7A" w:rsidRDefault="00230B7A" w:rsidP="00230B7A">
      <w:pPr>
        <w:spacing w:after="0" w:line="240" w:lineRule="auto"/>
        <w:rPr>
          <w:rFonts w:ascii="Times New Roman" w:eastAsia="Times New Roman" w:hAnsi="Times New Roman" w:cs="Times New Roman"/>
          <w:kern w:val="0"/>
          <w:sz w:val="24"/>
          <w:szCs w:val="24"/>
          <w:lang w:eastAsia="hr-HR"/>
          <w14:ligatures w14:val="none"/>
        </w:rPr>
      </w:pPr>
    </w:p>
    <w:p w14:paraId="7B7F3163" w14:textId="77777777" w:rsidR="00230B7A" w:rsidRDefault="00230B7A" w:rsidP="00230B7A">
      <w:pPr>
        <w:spacing w:after="0" w:line="240" w:lineRule="auto"/>
        <w:rPr>
          <w:rFonts w:ascii="Times New Roman" w:eastAsia="Times New Roman" w:hAnsi="Times New Roman" w:cs="Times New Roman"/>
          <w:kern w:val="0"/>
          <w:sz w:val="24"/>
          <w:szCs w:val="24"/>
          <w:lang w:eastAsia="hr-HR"/>
          <w14:ligatures w14:val="none"/>
        </w:rPr>
      </w:pPr>
    </w:p>
    <w:p w14:paraId="44E1B56D" w14:textId="77777777" w:rsidR="00230B7A" w:rsidRDefault="00230B7A" w:rsidP="00230B7A">
      <w:pPr>
        <w:spacing w:after="0" w:line="240" w:lineRule="auto"/>
        <w:rPr>
          <w:rFonts w:ascii="Times New Roman" w:eastAsia="Times New Roman" w:hAnsi="Times New Roman" w:cs="Times New Roman"/>
          <w:kern w:val="0"/>
          <w:sz w:val="24"/>
          <w:szCs w:val="24"/>
          <w:lang w:eastAsia="hr-HR"/>
          <w14:ligatures w14:val="none"/>
        </w:rPr>
      </w:pPr>
    </w:p>
    <w:p w14:paraId="08CDB20B" w14:textId="533F77BF" w:rsidR="00230B7A" w:rsidRDefault="00230B7A" w:rsidP="00230B7A">
      <w:pPr>
        <w:spacing w:after="0" w:line="240" w:lineRule="auto"/>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w:t>
      </w:r>
    </w:p>
    <w:sectPr w:rsidR="00230B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A06AD"/>
    <w:multiLevelType w:val="hybridMultilevel"/>
    <w:tmpl w:val="DCC29202"/>
    <w:lvl w:ilvl="0" w:tplc="DC52B792">
      <w:start w:val="1"/>
      <w:numFmt w:val="upperRoman"/>
      <w:lvlText w:val="%1."/>
      <w:lvlJc w:val="left"/>
      <w:pPr>
        <w:ind w:left="840" w:hanging="720"/>
      </w:pPr>
      <w:rPr>
        <w:rFonts w:hint="default"/>
      </w:rPr>
    </w:lvl>
    <w:lvl w:ilvl="1" w:tplc="041A0019" w:tentative="1">
      <w:start w:val="1"/>
      <w:numFmt w:val="lowerLetter"/>
      <w:lvlText w:val="%2."/>
      <w:lvlJc w:val="left"/>
      <w:pPr>
        <w:ind w:left="1200" w:hanging="360"/>
      </w:pPr>
    </w:lvl>
    <w:lvl w:ilvl="2" w:tplc="041A001B" w:tentative="1">
      <w:start w:val="1"/>
      <w:numFmt w:val="lowerRoman"/>
      <w:lvlText w:val="%3."/>
      <w:lvlJc w:val="right"/>
      <w:pPr>
        <w:ind w:left="1920" w:hanging="180"/>
      </w:pPr>
    </w:lvl>
    <w:lvl w:ilvl="3" w:tplc="041A000F" w:tentative="1">
      <w:start w:val="1"/>
      <w:numFmt w:val="decimal"/>
      <w:lvlText w:val="%4."/>
      <w:lvlJc w:val="left"/>
      <w:pPr>
        <w:ind w:left="2640" w:hanging="360"/>
      </w:pPr>
    </w:lvl>
    <w:lvl w:ilvl="4" w:tplc="041A0019" w:tentative="1">
      <w:start w:val="1"/>
      <w:numFmt w:val="lowerLetter"/>
      <w:lvlText w:val="%5."/>
      <w:lvlJc w:val="left"/>
      <w:pPr>
        <w:ind w:left="3360" w:hanging="360"/>
      </w:pPr>
    </w:lvl>
    <w:lvl w:ilvl="5" w:tplc="041A001B" w:tentative="1">
      <w:start w:val="1"/>
      <w:numFmt w:val="lowerRoman"/>
      <w:lvlText w:val="%6."/>
      <w:lvlJc w:val="right"/>
      <w:pPr>
        <w:ind w:left="4080" w:hanging="180"/>
      </w:pPr>
    </w:lvl>
    <w:lvl w:ilvl="6" w:tplc="041A000F" w:tentative="1">
      <w:start w:val="1"/>
      <w:numFmt w:val="decimal"/>
      <w:lvlText w:val="%7."/>
      <w:lvlJc w:val="left"/>
      <w:pPr>
        <w:ind w:left="4800" w:hanging="360"/>
      </w:pPr>
    </w:lvl>
    <w:lvl w:ilvl="7" w:tplc="041A0019" w:tentative="1">
      <w:start w:val="1"/>
      <w:numFmt w:val="lowerLetter"/>
      <w:lvlText w:val="%8."/>
      <w:lvlJc w:val="left"/>
      <w:pPr>
        <w:ind w:left="5520" w:hanging="360"/>
      </w:pPr>
    </w:lvl>
    <w:lvl w:ilvl="8" w:tplc="041A001B" w:tentative="1">
      <w:start w:val="1"/>
      <w:numFmt w:val="lowerRoman"/>
      <w:lvlText w:val="%9."/>
      <w:lvlJc w:val="right"/>
      <w:pPr>
        <w:ind w:left="6240" w:hanging="180"/>
      </w:pPr>
    </w:lvl>
  </w:abstractNum>
  <w:abstractNum w:abstractNumId="1" w15:restartNumberingAfterBreak="0">
    <w:nsid w:val="17B951D3"/>
    <w:multiLevelType w:val="hybridMultilevel"/>
    <w:tmpl w:val="2CE80FD0"/>
    <w:lvl w:ilvl="0" w:tplc="B8D8CCFA">
      <w:start w:val="1"/>
      <w:numFmt w:val="upperRoman"/>
      <w:lvlText w:val="%1."/>
      <w:lvlJc w:val="left"/>
      <w:pPr>
        <w:ind w:left="1800" w:hanging="72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 w15:restartNumberingAfterBreak="0">
    <w:nsid w:val="1A363A75"/>
    <w:multiLevelType w:val="hybridMultilevel"/>
    <w:tmpl w:val="99ACD140"/>
    <w:lvl w:ilvl="0" w:tplc="FBBE44B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521E2218"/>
    <w:multiLevelType w:val="hybridMultilevel"/>
    <w:tmpl w:val="E6862DD8"/>
    <w:lvl w:ilvl="0" w:tplc="E416A8C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325743700">
    <w:abstractNumId w:val="1"/>
  </w:num>
  <w:num w:numId="2" w16cid:durableId="135756213">
    <w:abstractNumId w:val="0"/>
  </w:num>
  <w:num w:numId="3" w16cid:durableId="1627151452">
    <w:abstractNumId w:val="2"/>
  </w:num>
  <w:num w:numId="4" w16cid:durableId="21230635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B7A"/>
    <w:rsid w:val="00002A97"/>
    <w:rsid w:val="000143BC"/>
    <w:rsid w:val="000149F0"/>
    <w:rsid w:val="000238D6"/>
    <w:rsid w:val="0002539E"/>
    <w:rsid w:val="00027DE1"/>
    <w:rsid w:val="00046D63"/>
    <w:rsid w:val="00057BAA"/>
    <w:rsid w:val="00074E00"/>
    <w:rsid w:val="00075731"/>
    <w:rsid w:val="000836D0"/>
    <w:rsid w:val="000C7294"/>
    <w:rsid w:val="000F78A0"/>
    <w:rsid w:val="001500E4"/>
    <w:rsid w:val="00151035"/>
    <w:rsid w:val="001729B9"/>
    <w:rsid w:val="001811B0"/>
    <w:rsid w:val="00186489"/>
    <w:rsid w:val="0019085C"/>
    <w:rsid w:val="001A0710"/>
    <w:rsid w:val="001A4992"/>
    <w:rsid w:val="001B5755"/>
    <w:rsid w:val="001B6F76"/>
    <w:rsid w:val="001D7D1F"/>
    <w:rsid w:val="00202325"/>
    <w:rsid w:val="00216099"/>
    <w:rsid w:val="00222658"/>
    <w:rsid w:val="00230B7A"/>
    <w:rsid w:val="00247000"/>
    <w:rsid w:val="0029077F"/>
    <w:rsid w:val="002B72BD"/>
    <w:rsid w:val="002E50F3"/>
    <w:rsid w:val="002F71E5"/>
    <w:rsid w:val="00303889"/>
    <w:rsid w:val="0031194E"/>
    <w:rsid w:val="00375989"/>
    <w:rsid w:val="00386959"/>
    <w:rsid w:val="003A4F48"/>
    <w:rsid w:val="003B2C50"/>
    <w:rsid w:val="003C5C4F"/>
    <w:rsid w:val="003D3D88"/>
    <w:rsid w:val="003E37F9"/>
    <w:rsid w:val="003F5468"/>
    <w:rsid w:val="003F5DA9"/>
    <w:rsid w:val="0042208D"/>
    <w:rsid w:val="0044662F"/>
    <w:rsid w:val="004541BA"/>
    <w:rsid w:val="0046150D"/>
    <w:rsid w:val="004768BE"/>
    <w:rsid w:val="004C0D86"/>
    <w:rsid w:val="004C23FF"/>
    <w:rsid w:val="004D6241"/>
    <w:rsid w:val="004F7C57"/>
    <w:rsid w:val="0052038F"/>
    <w:rsid w:val="00520731"/>
    <w:rsid w:val="00523ABD"/>
    <w:rsid w:val="00526A78"/>
    <w:rsid w:val="00570409"/>
    <w:rsid w:val="005879F5"/>
    <w:rsid w:val="005D25BD"/>
    <w:rsid w:val="005D7C7F"/>
    <w:rsid w:val="005E12C5"/>
    <w:rsid w:val="005F6915"/>
    <w:rsid w:val="00611CD8"/>
    <w:rsid w:val="00622139"/>
    <w:rsid w:val="006238BF"/>
    <w:rsid w:val="006302BA"/>
    <w:rsid w:val="0065652A"/>
    <w:rsid w:val="00682F8F"/>
    <w:rsid w:val="006913D3"/>
    <w:rsid w:val="00697935"/>
    <w:rsid w:val="006A6628"/>
    <w:rsid w:val="006C0543"/>
    <w:rsid w:val="006E74EF"/>
    <w:rsid w:val="006F074F"/>
    <w:rsid w:val="00701941"/>
    <w:rsid w:val="00722C85"/>
    <w:rsid w:val="00727BF5"/>
    <w:rsid w:val="007458B4"/>
    <w:rsid w:val="00762B4C"/>
    <w:rsid w:val="00791ADD"/>
    <w:rsid w:val="007A624D"/>
    <w:rsid w:val="007A6967"/>
    <w:rsid w:val="007B67B8"/>
    <w:rsid w:val="007D02B9"/>
    <w:rsid w:val="007D6905"/>
    <w:rsid w:val="007E5887"/>
    <w:rsid w:val="0082270E"/>
    <w:rsid w:val="00832900"/>
    <w:rsid w:val="00833D1D"/>
    <w:rsid w:val="00857849"/>
    <w:rsid w:val="008835A2"/>
    <w:rsid w:val="008916EE"/>
    <w:rsid w:val="008C2B6D"/>
    <w:rsid w:val="009122FD"/>
    <w:rsid w:val="0091418F"/>
    <w:rsid w:val="00937FAF"/>
    <w:rsid w:val="009613D9"/>
    <w:rsid w:val="00961688"/>
    <w:rsid w:val="009754CE"/>
    <w:rsid w:val="009A29D2"/>
    <w:rsid w:val="009B386D"/>
    <w:rsid w:val="009C5242"/>
    <w:rsid w:val="009F421E"/>
    <w:rsid w:val="00A4581F"/>
    <w:rsid w:val="00A605AA"/>
    <w:rsid w:val="00A6140D"/>
    <w:rsid w:val="00A84E1D"/>
    <w:rsid w:val="00A86F71"/>
    <w:rsid w:val="00A928C5"/>
    <w:rsid w:val="00A958D8"/>
    <w:rsid w:val="00AA1829"/>
    <w:rsid w:val="00AE1FB2"/>
    <w:rsid w:val="00AE6E00"/>
    <w:rsid w:val="00AF3CB9"/>
    <w:rsid w:val="00B16543"/>
    <w:rsid w:val="00B35850"/>
    <w:rsid w:val="00B408A6"/>
    <w:rsid w:val="00B94699"/>
    <w:rsid w:val="00BA12E3"/>
    <w:rsid w:val="00BA5002"/>
    <w:rsid w:val="00BD0672"/>
    <w:rsid w:val="00BF4F7B"/>
    <w:rsid w:val="00BF782F"/>
    <w:rsid w:val="00C22B43"/>
    <w:rsid w:val="00C24E98"/>
    <w:rsid w:val="00C2644A"/>
    <w:rsid w:val="00C44629"/>
    <w:rsid w:val="00CB0198"/>
    <w:rsid w:val="00CC16DA"/>
    <w:rsid w:val="00CC1B98"/>
    <w:rsid w:val="00CC468B"/>
    <w:rsid w:val="00CC744A"/>
    <w:rsid w:val="00CE279C"/>
    <w:rsid w:val="00CF191E"/>
    <w:rsid w:val="00D43091"/>
    <w:rsid w:val="00D77411"/>
    <w:rsid w:val="00D97D4C"/>
    <w:rsid w:val="00E0231B"/>
    <w:rsid w:val="00E02A66"/>
    <w:rsid w:val="00E23241"/>
    <w:rsid w:val="00E3079B"/>
    <w:rsid w:val="00E377BD"/>
    <w:rsid w:val="00E54F71"/>
    <w:rsid w:val="00EA013B"/>
    <w:rsid w:val="00EC271C"/>
    <w:rsid w:val="00F26602"/>
    <w:rsid w:val="00F27ECA"/>
    <w:rsid w:val="00F3276F"/>
    <w:rsid w:val="00F36A52"/>
    <w:rsid w:val="00F4491F"/>
    <w:rsid w:val="00F55648"/>
    <w:rsid w:val="00F660F8"/>
    <w:rsid w:val="00FA4E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E52C5"/>
  <w15:chartTrackingRefBased/>
  <w15:docId w15:val="{D900CD7E-4C4A-497A-9159-EEC49675F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230B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semiHidden/>
    <w:unhideWhenUsed/>
    <w:qFormat/>
    <w:rsid w:val="00230B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230B7A"/>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230B7A"/>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ormal"/>
    <w:next w:val="Normal"/>
    <w:link w:val="Naslov5Char"/>
    <w:uiPriority w:val="9"/>
    <w:semiHidden/>
    <w:unhideWhenUsed/>
    <w:qFormat/>
    <w:rsid w:val="00230B7A"/>
    <w:pPr>
      <w:keepNext/>
      <w:keepLines/>
      <w:spacing w:before="80" w:after="40"/>
      <w:outlineLvl w:val="4"/>
    </w:pPr>
    <w:rPr>
      <w:rFonts w:eastAsiaTheme="majorEastAsia" w:cstheme="majorBidi"/>
      <w:color w:val="2F5496" w:themeColor="accent1" w:themeShade="BF"/>
    </w:rPr>
  </w:style>
  <w:style w:type="paragraph" w:styleId="Naslov6">
    <w:name w:val="heading 6"/>
    <w:basedOn w:val="Normal"/>
    <w:next w:val="Normal"/>
    <w:link w:val="Naslov6Char"/>
    <w:uiPriority w:val="9"/>
    <w:semiHidden/>
    <w:unhideWhenUsed/>
    <w:qFormat/>
    <w:rsid w:val="00230B7A"/>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230B7A"/>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230B7A"/>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230B7A"/>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230B7A"/>
    <w:rPr>
      <w:rFonts w:asciiTheme="majorHAnsi" w:eastAsiaTheme="majorEastAsia" w:hAnsiTheme="majorHAnsi" w:cstheme="majorBidi"/>
      <w:color w:val="2F5496" w:themeColor="accent1" w:themeShade="BF"/>
      <w:sz w:val="40"/>
      <w:szCs w:val="40"/>
    </w:rPr>
  </w:style>
  <w:style w:type="character" w:customStyle="1" w:styleId="Naslov2Char">
    <w:name w:val="Naslov 2 Char"/>
    <w:basedOn w:val="Zadanifontodlomka"/>
    <w:link w:val="Naslov2"/>
    <w:uiPriority w:val="9"/>
    <w:semiHidden/>
    <w:rsid w:val="00230B7A"/>
    <w:rPr>
      <w:rFonts w:asciiTheme="majorHAnsi" w:eastAsiaTheme="majorEastAsia" w:hAnsiTheme="majorHAnsi" w:cstheme="majorBidi"/>
      <w:color w:val="2F5496" w:themeColor="accent1" w:themeShade="BF"/>
      <w:sz w:val="32"/>
      <w:szCs w:val="32"/>
    </w:rPr>
  </w:style>
  <w:style w:type="character" w:customStyle="1" w:styleId="Naslov3Char">
    <w:name w:val="Naslov 3 Char"/>
    <w:basedOn w:val="Zadanifontodlomka"/>
    <w:link w:val="Naslov3"/>
    <w:uiPriority w:val="9"/>
    <w:semiHidden/>
    <w:rsid w:val="00230B7A"/>
    <w:rPr>
      <w:rFonts w:eastAsiaTheme="majorEastAsia" w:cstheme="majorBidi"/>
      <w:color w:val="2F5496" w:themeColor="accent1" w:themeShade="BF"/>
      <w:sz w:val="28"/>
      <w:szCs w:val="28"/>
    </w:rPr>
  </w:style>
  <w:style w:type="character" w:customStyle="1" w:styleId="Naslov4Char">
    <w:name w:val="Naslov 4 Char"/>
    <w:basedOn w:val="Zadanifontodlomka"/>
    <w:link w:val="Naslov4"/>
    <w:uiPriority w:val="9"/>
    <w:semiHidden/>
    <w:rsid w:val="00230B7A"/>
    <w:rPr>
      <w:rFonts w:eastAsiaTheme="majorEastAsia" w:cstheme="majorBidi"/>
      <w:i/>
      <w:iCs/>
      <w:color w:val="2F5496" w:themeColor="accent1" w:themeShade="BF"/>
    </w:rPr>
  </w:style>
  <w:style w:type="character" w:customStyle="1" w:styleId="Naslov5Char">
    <w:name w:val="Naslov 5 Char"/>
    <w:basedOn w:val="Zadanifontodlomka"/>
    <w:link w:val="Naslov5"/>
    <w:uiPriority w:val="9"/>
    <w:semiHidden/>
    <w:rsid w:val="00230B7A"/>
    <w:rPr>
      <w:rFonts w:eastAsiaTheme="majorEastAsia" w:cstheme="majorBidi"/>
      <w:color w:val="2F5496" w:themeColor="accent1" w:themeShade="BF"/>
    </w:rPr>
  </w:style>
  <w:style w:type="character" w:customStyle="1" w:styleId="Naslov6Char">
    <w:name w:val="Naslov 6 Char"/>
    <w:basedOn w:val="Zadanifontodlomka"/>
    <w:link w:val="Naslov6"/>
    <w:uiPriority w:val="9"/>
    <w:semiHidden/>
    <w:rsid w:val="00230B7A"/>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230B7A"/>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230B7A"/>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230B7A"/>
    <w:rPr>
      <w:rFonts w:eastAsiaTheme="majorEastAsia" w:cstheme="majorBidi"/>
      <w:color w:val="272727" w:themeColor="text1" w:themeTint="D8"/>
    </w:rPr>
  </w:style>
  <w:style w:type="paragraph" w:styleId="Naslov">
    <w:name w:val="Title"/>
    <w:basedOn w:val="Normal"/>
    <w:next w:val="Normal"/>
    <w:link w:val="NaslovChar"/>
    <w:uiPriority w:val="10"/>
    <w:qFormat/>
    <w:rsid w:val="00230B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230B7A"/>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230B7A"/>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230B7A"/>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230B7A"/>
    <w:pPr>
      <w:spacing w:before="160"/>
      <w:jc w:val="center"/>
    </w:pPr>
    <w:rPr>
      <w:i/>
      <w:iCs/>
      <w:color w:val="404040" w:themeColor="text1" w:themeTint="BF"/>
    </w:rPr>
  </w:style>
  <w:style w:type="character" w:customStyle="1" w:styleId="CitatChar">
    <w:name w:val="Citat Char"/>
    <w:basedOn w:val="Zadanifontodlomka"/>
    <w:link w:val="Citat"/>
    <w:uiPriority w:val="29"/>
    <w:rsid w:val="00230B7A"/>
    <w:rPr>
      <w:i/>
      <w:iCs/>
      <w:color w:val="404040" w:themeColor="text1" w:themeTint="BF"/>
    </w:rPr>
  </w:style>
  <w:style w:type="paragraph" w:styleId="Odlomakpopisa">
    <w:name w:val="List Paragraph"/>
    <w:basedOn w:val="Normal"/>
    <w:uiPriority w:val="34"/>
    <w:qFormat/>
    <w:rsid w:val="00230B7A"/>
    <w:pPr>
      <w:ind w:left="720"/>
      <w:contextualSpacing/>
    </w:pPr>
  </w:style>
  <w:style w:type="character" w:styleId="Jakoisticanje">
    <w:name w:val="Intense Emphasis"/>
    <w:basedOn w:val="Zadanifontodlomka"/>
    <w:uiPriority w:val="21"/>
    <w:qFormat/>
    <w:rsid w:val="00230B7A"/>
    <w:rPr>
      <w:i/>
      <w:iCs/>
      <w:color w:val="2F5496" w:themeColor="accent1" w:themeShade="BF"/>
    </w:rPr>
  </w:style>
  <w:style w:type="paragraph" w:styleId="Naglaencitat">
    <w:name w:val="Intense Quote"/>
    <w:basedOn w:val="Normal"/>
    <w:next w:val="Normal"/>
    <w:link w:val="NaglaencitatChar"/>
    <w:uiPriority w:val="30"/>
    <w:qFormat/>
    <w:rsid w:val="00230B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230B7A"/>
    <w:rPr>
      <w:i/>
      <w:iCs/>
      <w:color w:val="2F5496" w:themeColor="accent1" w:themeShade="BF"/>
    </w:rPr>
  </w:style>
  <w:style w:type="character" w:styleId="Istaknutareferenca">
    <w:name w:val="Intense Reference"/>
    <w:basedOn w:val="Zadanifontodlomka"/>
    <w:uiPriority w:val="32"/>
    <w:qFormat/>
    <w:rsid w:val="00230B7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366</TotalTime>
  <Pages>8</Pages>
  <Words>3096</Words>
  <Characters>17652</Characters>
  <Application>Microsoft Office Word</Application>
  <DocSecurity>0</DocSecurity>
  <Lines>147</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smart.duvancic@gmail.com</dc:creator>
  <cp:keywords/>
  <dc:description/>
  <cp:lastModifiedBy>Ana Maria Vukušić</cp:lastModifiedBy>
  <cp:revision>118</cp:revision>
  <cp:lastPrinted>2026-03-10T11:01:00Z</cp:lastPrinted>
  <dcterms:created xsi:type="dcterms:W3CDTF">2026-02-08T09:48:00Z</dcterms:created>
  <dcterms:modified xsi:type="dcterms:W3CDTF">2026-03-10T11:01:00Z</dcterms:modified>
</cp:coreProperties>
</file>